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9"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4A0" w:firstRow="1" w:lastRow="0" w:firstColumn="1" w:lastColumn="0" w:noHBand="0" w:noVBand="1"/>
      </w:tblPr>
      <w:tblGrid>
        <w:gridCol w:w="4644"/>
        <w:gridCol w:w="4395"/>
      </w:tblGrid>
      <w:tr w:rsidR="00DA30C8" w:rsidRPr="00FB47B9" w:rsidTr="00FB47B9">
        <w:trPr>
          <w:trHeight w:val="440"/>
        </w:trPr>
        <w:tc>
          <w:tcPr>
            <w:tcW w:w="4644" w:type="dxa"/>
            <w:vMerge w:val="restart"/>
            <w:shd w:val="clear" w:color="auto" w:fill="D0CECE"/>
            <w:vAlign w:val="center"/>
          </w:tcPr>
          <w:p w:rsidR="00DA30C8" w:rsidRPr="00FB47B9" w:rsidRDefault="00DA30C8" w:rsidP="00FB47B9">
            <w:pPr>
              <w:jc w:val="center"/>
              <w:rPr>
                <w:rFonts w:ascii="Calibri" w:hAnsi="Calibri" w:cs="Calibri"/>
                <w:b/>
                <w:i/>
                <w:lang w:val="es-ES_tradnl"/>
              </w:rPr>
            </w:pPr>
            <w:bookmarkStart w:id="0" w:name="_GoBack"/>
            <w:bookmarkEnd w:id="0"/>
            <w:r w:rsidRPr="00FB47B9">
              <w:rPr>
                <w:rFonts w:ascii="Calibri" w:hAnsi="Calibri" w:cs="Calibri"/>
                <w:b/>
                <w:i/>
                <w:lang w:val="es-ES_tradnl"/>
              </w:rPr>
              <w:t>CATÁLOGO DE SERVICIOS DE COMERCIO ELECTRÓNICO</w:t>
            </w:r>
          </w:p>
        </w:tc>
        <w:tc>
          <w:tcPr>
            <w:tcW w:w="4395" w:type="dxa"/>
            <w:shd w:val="clear" w:color="auto" w:fill="D0CECE"/>
            <w:vAlign w:val="center"/>
          </w:tcPr>
          <w:p w:rsidR="00DA30C8" w:rsidRPr="00FB47B9" w:rsidRDefault="00DA30C8" w:rsidP="00FB47B9">
            <w:pPr>
              <w:jc w:val="center"/>
              <w:rPr>
                <w:rFonts w:ascii="Calibri" w:hAnsi="Calibri" w:cs="Calibri"/>
                <w:b/>
                <w:sz w:val="20"/>
                <w:szCs w:val="20"/>
                <w:lang w:val="es-ES_tradnl"/>
              </w:rPr>
            </w:pPr>
            <w:r w:rsidRPr="00FB47B9">
              <w:rPr>
                <w:rFonts w:ascii="Calibri" w:hAnsi="Calibri" w:cs="Calibri"/>
                <w:b/>
                <w:sz w:val="20"/>
                <w:szCs w:val="20"/>
                <w:lang w:val="es-ES_tradnl"/>
              </w:rPr>
              <w:t>PROCEDIMIENTO - 2327</w:t>
            </w:r>
          </w:p>
        </w:tc>
      </w:tr>
      <w:tr w:rsidR="00DA30C8" w:rsidRPr="00FB47B9" w:rsidTr="00FB47B9">
        <w:trPr>
          <w:trHeight w:val="828"/>
        </w:trPr>
        <w:tc>
          <w:tcPr>
            <w:tcW w:w="4644" w:type="dxa"/>
            <w:vMerge/>
            <w:shd w:val="clear" w:color="auto" w:fill="D0CECE"/>
            <w:vAlign w:val="center"/>
          </w:tcPr>
          <w:p w:rsidR="00DA30C8" w:rsidRPr="00FB47B9" w:rsidRDefault="00DA30C8" w:rsidP="00FB47B9">
            <w:pPr>
              <w:jc w:val="center"/>
              <w:rPr>
                <w:rFonts w:ascii="Calibri" w:hAnsi="Calibri" w:cs="Calibri"/>
                <w:b/>
                <w:sz w:val="28"/>
                <w:szCs w:val="28"/>
                <w:lang w:val="es-ES_tradnl"/>
              </w:rPr>
            </w:pPr>
          </w:p>
        </w:tc>
        <w:tc>
          <w:tcPr>
            <w:tcW w:w="4395" w:type="dxa"/>
            <w:shd w:val="clear" w:color="auto" w:fill="D0CECE"/>
            <w:vAlign w:val="center"/>
          </w:tcPr>
          <w:p w:rsidR="00DA30C8" w:rsidRPr="00FB47B9" w:rsidRDefault="00DA30C8" w:rsidP="00FB47B9">
            <w:pPr>
              <w:jc w:val="center"/>
              <w:rPr>
                <w:rFonts w:ascii="Calibri" w:hAnsi="Calibri" w:cs="Calibri"/>
                <w:b/>
                <w:lang w:val="es-ES_tradnl"/>
              </w:rPr>
            </w:pPr>
            <w:r w:rsidRPr="00FB47B9">
              <w:rPr>
                <w:rFonts w:ascii="Calibri" w:hAnsi="Calibri" w:cs="Calibri"/>
                <w:b/>
                <w:lang w:val="es-ES_tradnl"/>
              </w:rPr>
              <w:t>ANEXO III</w:t>
            </w:r>
          </w:p>
        </w:tc>
      </w:tr>
    </w:tbl>
    <w:p w:rsidR="00DA30C8" w:rsidRPr="00FB47B9" w:rsidRDefault="00DA30C8" w:rsidP="00DA30C8">
      <w:pPr>
        <w:jc w:val="both"/>
        <w:rPr>
          <w:rFonts w:ascii="Calibri" w:hAnsi="Calibri" w:cs="Calibri"/>
          <w:b/>
          <w:lang w:val="es-ES_tradnl"/>
        </w:rPr>
      </w:pPr>
    </w:p>
    <w:p w:rsidR="00DA30C8" w:rsidRPr="00FB47B9" w:rsidRDefault="00DA30C8" w:rsidP="00DA30C8">
      <w:pPr>
        <w:jc w:val="both"/>
        <w:rPr>
          <w:rFonts w:ascii="Calibri" w:hAnsi="Calibri" w:cs="Calibri"/>
          <w:lang w:val="es-ES_tradnl"/>
        </w:rPr>
      </w:pPr>
      <w:r w:rsidRPr="00FB47B9">
        <w:rPr>
          <w:rFonts w:ascii="Calibri" w:hAnsi="Calibri" w:cs="Calibri"/>
          <w:lang w:val="es-ES_tradnl"/>
        </w:rPr>
        <w:t xml:space="preserve">Se detallan a continuación los servicios relacionados con el comercio electrónico que se podrán incluir en los proyectos a presentar por los solicitantes de </w:t>
      </w:r>
      <w:r w:rsidR="0063742A">
        <w:rPr>
          <w:rFonts w:ascii="Calibri" w:hAnsi="Calibri" w:cs="Calibri"/>
          <w:lang w:val="es-ES_tradnl"/>
        </w:rPr>
        <w:t xml:space="preserve">las </w:t>
      </w:r>
      <w:r w:rsidRPr="00FB47B9">
        <w:rPr>
          <w:rFonts w:ascii="Calibri" w:hAnsi="Calibri" w:cs="Calibri"/>
          <w:lang w:val="es-ES_tradnl"/>
        </w:rPr>
        <w:t>ayuda</w:t>
      </w:r>
      <w:r w:rsidR="0063742A">
        <w:rPr>
          <w:rFonts w:ascii="Calibri" w:hAnsi="Calibri" w:cs="Calibri"/>
          <w:lang w:val="es-ES_tradnl"/>
        </w:rPr>
        <w:t>s</w:t>
      </w:r>
      <w:r w:rsidRPr="00FB47B9">
        <w:rPr>
          <w:rFonts w:ascii="Calibri" w:hAnsi="Calibri" w:cs="Calibri"/>
          <w:lang w:val="es-ES_tradnl"/>
        </w:rPr>
        <w:t>. Se incluyen los valores estimados de dichos servicios, según precios de mercado obtenidos mediante consultas a distintos proveedores de servicios informáticos y siendo los mismos meramente informativos.</w:t>
      </w:r>
    </w:p>
    <w:p w:rsidR="00DA30C8" w:rsidRPr="00FB47B9" w:rsidRDefault="00DA30C8" w:rsidP="00DA30C8">
      <w:pPr>
        <w:jc w:val="both"/>
        <w:rPr>
          <w:rFonts w:ascii="Calibri" w:hAnsi="Calibri" w:cs="Calibri"/>
          <w:lang w:val="es-ES_tradnl"/>
        </w:rPr>
      </w:pPr>
      <w:r w:rsidRPr="00FB47B9">
        <w:rPr>
          <w:rFonts w:ascii="Calibri" w:hAnsi="Calibri" w:cs="Calibri"/>
          <w:lang w:val="es-ES_tradnl"/>
        </w:rPr>
        <w:t>El objetivo de esta catalogación es orientar al posible beneficiario en un primer presupuesto sobre necesidades básicas para poner en marcha o mejorar su comercio electrónico.</w:t>
      </w:r>
    </w:p>
    <w:p w:rsidR="00DA30C8" w:rsidRPr="00FB47B9" w:rsidRDefault="00DA30C8" w:rsidP="00DA30C8">
      <w:pPr>
        <w:jc w:val="both"/>
        <w:rPr>
          <w:rFonts w:ascii="Calibri" w:hAnsi="Calibri" w:cs="Calibri"/>
          <w:lang w:val="es-ES_tradnl"/>
        </w:rPr>
      </w:pPr>
      <w:r w:rsidRPr="00FB47B9">
        <w:rPr>
          <w:rFonts w:ascii="Calibri" w:hAnsi="Calibri" w:cs="Calibri"/>
          <w:lang w:val="es-ES_tradnl"/>
        </w:rPr>
        <w:t>Los proveedores acreditados podrán ofertar precios más bajos si así lo estiman oportuno. En el caso de ofertar otros servicios de comercio electrónico no incluidos en este catálogo, deberán indicarlo claramente en el proyecto y justificar su necesidad. En ningún caso, para un servicio incluido dentro de este catálogo, podrán ofertar un precio superior al mismo.</w:t>
      </w:r>
    </w:p>
    <w:p w:rsidR="00DA30C8" w:rsidRDefault="00DA30C8" w:rsidP="00DA30C8">
      <w:pPr>
        <w:jc w:val="both"/>
        <w:rPr>
          <w:rFonts w:ascii="Calibri" w:hAnsi="Calibri" w:cs="Calibri"/>
          <w:lang w:val="es-ES_tradnl"/>
        </w:rPr>
      </w:pPr>
      <w:r w:rsidRPr="00FB47B9">
        <w:rPr>
          <w:rFonts w:ascii="Calibri" w:hAnsi="Calibri" w:cs="Calibri"/>
          <w:lang w:val="es-ES_tradnl"/>
        </w:rPr>
        <w:t>Los servicios e importes indicados en este catálogo se podrán modificar en cada convocatoria.</w:t>
      </w:r>
    </w:p>
    <w:p w:rsidR="00743FD7" w:rsidRPr="00FB47B9" w:rsidRDefault="00743FD7" w:rsidP="00DA30C8">
      <w:pPr>
        <w:jc w:val="both"/>
        <w:rPr>
          <w:rFonts w:ascii="Calibri" w:hAnsi="Calibri" w:cs="Calibri"/>
          <w:lang w:val="es-ES_tradnl"/>
        </w:rPr>
      </w:pPr>
    </w:p>
    <w:p w:rsidR="00DA30C8" w:rsidRPr="00FB47B9" w:rsidRDefault="00DA30C8" w:rsidP="00DA30C8">
      <w:pPr>
        <w:jc w:val="both"/>
        <w:rPr>
          <w:rFonts w:ascii="Calibri" w:hAnsi="Calibri" w:cs="Calibri"/>
          <w:b/>
          <w:lang w:val="es-ES_tradnl"/>
        </w:rPr>
      </w:pPr>
      <w:r w:rsidRPr="00FB47B9">
        <w:rPr>
          <w:rFonts w:ascii="Calibri" w:hAnsi="Calibri" w:cs="Calibri"/>
          <w:b/>
          <w:lang w:val="es-ES_tradnl"/>
        </w:rPr>
        <w:t>DATOS DE LOS SERVICIOS DE COMERCIO ELECTRÓNICO:</w:t>
      </w:r>
    </w:p>
    <w:tbl>
      <w:tblPr>
        <w:tblW w:w="9039"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4A0" w:firstRow="1" w:lastRow="0" w:firstColumn="1" w:lastColumn="0" w:noHBand="0" w:noVBand="1"/>
      </w:tblPr>
      <w:tblGrid>
        <w:gridCol w:w="6629"/>
        <w:gridCol w:w="2410"/>
      </w:tblGrid>
      <w:tr w:rsidR="00DA30C8" w:rsidRPr="00FB47B9" w:rsidTr="00FB47B9">
        <w:trPr>
          <w:trHeight w:val="447"/>
        </w:trPr>
        <w:tc>
          <w:tcPr>
            <w:tcW w:w="6629" w:type="dxa"/>
            <w:shd w:val="clear" w:color="auto" w:fill="D0CECE"/>
            <w:vAlign w:val="center"/>
          </w:tcPr>
          <w:p w:rsidR="00DA30C8" w:rsidRPr="00FB47B9" w:rsidRDefault="00DA30C8" w:rsidP="00FB47B9">
            <w:pPr>
              <w:jc w:val="center"/>
              <w:rPr>
                <w:rFonts w:ascii="Calibri" w:hAnsi="Calibri" w:cs="Calibri"/>
                <w:b/>
                <w:sz w:val="20"/>
                <w:szCs w:val="20"/>
                <w:lang w:val="es-ES_tradnl"/>
              </w:rPr>
            </w:pPr>
            <w:r w:rsidRPr="00FB47B9">
              <w:rPr>
                <w:rFonts w:ascii="Calibri" w:hAnsi="Calibri" w:cs="Calibri"/>
                <w:b/>
                <w:sz w:val="20"/>
                <w:szCs w:val="20"/>
                <w:lang w:val="es-ES_tradnl"/>
              </w:rPr>
              <w:t>DESCRIPCIÓN DEL SERVICIO</w:t>
            </w:r>
          </w:p>
        </w:tc>
        <w:tc>
          <w:tcPr>
            <w:tcW w:w="2410" w:type="dxa"/>
            <w:shd w:val="clear" w:color="auto" w:fill="D0CECE"/>
            <w:vAlign w:val="center"/>
          </w:tcPr>
          <w:p w:rsidR="00DA30C8" w:rsidRPr="00FB47B9" w:rsidRDefault="00DA30C8" w:rsidP="00FB47B9">
            <w:pPr>
              <w:jc w:val="center"/>
              <w:rPr>
                <w:rFonts w:ascii="Calibri" w:hAnsi="Calibri" w:cs="Calibri"/>
                <w:b/>
                <w:sz w:val="20"/>
                <w:szCs w:val="20"/>
                <w:lang w:val="es-ES_tradnl"/>
              </w:rPr>
            </w:pPr>
            <w:r w:rsidRPr="00FB47B9">
              <w:rPr>
                <w:rFonts w:ascii="Calibri" w:hAnsi="Calibri" w:cs="Calibri"/>
                <w:b/>
                <w:sz w:val="20"/>
                <w:szCs w:val="20"/>
                <w:lang w:val="es-ES_tradnl"/>
              </w:rPr>
              <w:t>PRECIO EN EUROS (SIN IVA)</w:t>
            </w:r>
          </w:p>
        </w:tc>
      </w:tr>
      <w:tr w:rsidR="00DA30C8" w:rsidRPr="00FB47B9" w:rsidTr="00FB47B9">
        <w:trPr>
          <w:trHeight w:val="447"/>
        </w:trPr>
        <w:tc>
          <w:tcPr>
            <w:tcW w:w="6629" w:type="dxa"/>
            <w:shd w:val="clear" w:color="auto" w:fill="D0CECE"/>
            <w:vAlign w:val="center"/>
          </w:tcPr>
          <w:p w:rsidR="00DA30C8" w:rsidRPr="00FB47B9" w:rsidRDefault="00DA30C8" w:rsidP="00FB47B9">
            <w:pPr>
              <w:rPr>
                <w:rFonts w:ascii="Calibri" w:hAnsi="Calibri" w:cs="Calibri"/>
                <w:sz w:val="20"/>
                <w:szCs w:val="20"/>
              </w:rPr>
            </w:pPr>
            <w:r w:rsidRPr="00FB47B9">
              <w:rPr>
                <w:rFonts w:ascii="Calibri" w:hAnsi="Calibri" w:cs="Calibri"/>
                <w:sz w:val="20"/>
                <w:szCs w:val="20"/>
              </w:rPr>
              <w:t>Servicio de consultoría para estudio de negocio a implantar (mínimo 15 horas)</w:t>
            </w:r>
          </w:p>
        </w:tc>
        <w:tc>
          <w:tcPr>
            <w:tcW w:w="2410" w:type="dxa"/>
            <w:shd w:val="clear" w:color="auto" w:fill="D0CECE"/>
            <w:vAlign w:val="center"/>
          </w:tcPr>
          <w:p w:rsidR="00DA30C8" w:rsidRPr="00FB47B9" w:rsidRDefault="00DA30C8" w:rsidP="00FB47B9">
            <w:pPr>
              <w:jc w:val="center"/>
              <w:rPr>
                <w:rFonts w:ascii="Calibri" w:hAnsi="Calibri" w:cs="Calibri"/>
                <w:sz w:val="20"/>
                <w:szCs w:val="20"/>
              </w:rPr>
            </w:pPr>
            <w:r w:rsidRPr="00FB47B9">
              <w:rPr>
                <w:rFonts w:ascii="Calibri" w:hAnsi="Calibri" w:cs="Calibri"/>
                <w:sz w:val="20"/>
                <w:szCs w:val="20"/>
              </w:rPr>
              <w:t>1000 €</w:t>
            </w:r>
          </w:p>
        </w:tc>
      </w:tr>
      <w:tr w:rsidR="00DA30C8" w:rsidRPr="00FB47B9" w:rsidTr="00FB47B9">
        <w:trPr>
          <w:trHeight w:val="447"/>
        </w:trPr>
        <w:tc>
          <w:tcPr>
            <w:tcW w:w="6629" w:type="dxa"/>
            <w:shd w:val="clear" w:color="auto" w:fill="D0CECE"/>
            <w:vAlign w:val="center"/>
          </w:tcPr>
          <w:p w:rsidR="00DA30C8" w:rsidRPr="00FB47B9" w:rsidRDefault="00DA30C8" w:rsidP="00FB47B9">
            <w:pPr>
              <w:rPr>
                <w:rFonts w:ascii="Calibri" w:hAnsi="Calibri" w:cs="Calibri"/>
                <w:sz w:val="20"/>
                <w:szCs w:val="20"/>
              </w:rPr>
            </w:pPr>
            <w:r w:rsidRPr="00FB47B9">
              <w:rPr>
                <w:rFonts w:ascii="Calibri" w:hAnsi="Calibri" w:cs="Calibri"/>
                <w:sz w:val="20"/>
                <w:szCs w:val="20"/>
              </w:rPr>
              <w:t>Parametrización e implantación de gestor de e-</w:t>
            </w:r>
            <w:proofErr w:type="spellStart"/>
            <w:r w:rsidRPr="00FB47B9">
              <w:rPr>
                <w:rFonts w:ascii="Calibri" w:hAnsi="Calibri" w:cs="Calibri"/>
                <w:sz w:val="20"/>
                <w:szCs w:val="20"/>
              </w:rPr>
              <w:t>commerce</w:t>
            </w:r>
            <w:proofErr w:type="spellEnd"/>
          </w:p>
        </w:tc>
        <w:tc>
          <w:tcPr>
            <w:tcW w:w="2410" w:type="dxa"/>
            <w:shd w:val="clear" w:color="auto" w:fill="D0CECE"/>
            <w:vAlign w:val="center"/>
          </w:tcPr>
          <w:p w:rsidR="00DA30C8" w:rsidRPr="00FB47B9" w:rsidRDefault="00DA30C8" w:rsidP="00FB47B9">
            <w:pPr>
              <w:jc w:val="center"/>
              <w:rPr>
                <w:rFonts w:ascii="Calibri" w:hAnsi="Calibri" w:cs="Calibri"/>
                <w:sz w:val="20"/>
                <w:szCs w:val="20"/>
              </w:rPr>
            </w:pPr>
            <w:r w:rsidRPr="00FB47B9">
              <w:rPr>
                <w:rFonts w:ascii="Calibri" w:hAnsi="Calibri" w:cs="Calibri"/>
                <w:sz w:val="20"/>
                <w:szCs w:val="20"/>
              </w:rPr>
              <w:t>2000 €</w:t>
            </w:r>
          </w:p>
        </w:tc>
      </w:tr>
      <w:tr w:rsidR="00DA30C8" w:rsidRPr="00FB47B9" w:rsidTr="00FB47B9">
        <w:trPr>
          <w:trHeight w:val="447"/>
        </w:trPr>
        <w:tc>
          <w:tcPr>
            <w:tcW w:w="6629" w:type="dxa"/>
            <w:shd w:val="clear" w:color="auto" w:fill="D0CECE"/>
            <w:vAlign w:val="center"/>
          </w:tcPr>
          <w:p w:rsidR="00DA30C8" w:rsidRPr="00FB47B9" w:rsidRDefault="00DA30C8" w:rsidP="00FB47B9">
            <w:pPr>
              <w:rPr>
                <w:rFonts w:ascii="Calibri" w:hAnsi="Calibri" w:cs="Calibri"/>
                <w:sz w:val="20"/>
                <w:szCs w:val="20"/>
              </w:rPr>
            </w:pPr>
            <w:r w:rsidRPr="00FB47B9">
              <w:rPr>
                <w:rFonts w:ascii="Calibri" w:hAnsi="Calibri" w:cs="Calibri"/>
                <w:sz w:val="20"/>
                <w:szCs w:val="20"/>
              </w:rPr>
              <w:t>Dominios, Hosting y Servicios (al menos 2 años)</w:t>
            </w:r>
          </w:p>
        </w:tc>
        <w:tc>
          <w:tcPr>
            <w:tcW w:w="2410" w:type="dxa"/>
            <w:shd w:val="clear" w:color="auto" w:fill="D0CECE"/>
            <w:vAlign w:val="center"/>
          </w:tcPr>
          <w:p w:rsidR="00DA30C8" w:rsidRPr="00FB47B9" w:rsidRDefault="00DA30C8" w:rsidP="00FB47B9">
            <w:pPr>
              <w:jc w:val="center"/>
              <w:rPr>
                <w:rFonts w:ascii="Calibri" w:hAnsi="Calibri" w:cs="Calibri"/>
                <w:sz w:val="20"/>
                <w:szCs w:val="20"/>
              </w:rPr>
            </w:pPr>
            <w:r w:rsidRPr="00FB47B9">
              <w:rPr>
                <w:rFonts w:ascii="Calibri" w:hAnsi="Calibri" w:cs="Calibri"/>
                <w:sz w:val="20"/>
                <w:szCs w:val="20"/>
              </w:rPr>
              <w:t>500 €</w:t>
            </w:r>
          </w:p>
        </w:tc>
      </w:tr>
      <w:tr w:rsidR="00DA30C8" w:rsidRPr="00FB47B9" w:rsidTr="00FB47B9">
        <w:trPr>
          <w:trHeight w:val="447"/>
        </w:trPr>
        <w:tc>
          <w:tcPr>
            <w:tcW w:w="6629" w:type="dxa"/>
            <w:shd w:val="clear" w:color="auto" w:fill="D0CECE"/>
            <w:vAlign w:val="center"/>
          </w:tcPr>
          <w:p w:rsidR="00DA30C8" w:rsidRPr="00FB47B9" w:rsidRDefault="00DA30C8" w:rsidP="00FB47B9">
            <w:pPr>
              <w:rPr>
                <w:rFonts w:ascii="Calibri" w:hAnsi="Calibri" w:cs="Calibri"/>
                <w:sz w:val="20"/>
                <w:szCs w:val="20"/>
              </w:rPr>
            </w:pPr>
            <w:r w:rsidRPr="00FB47B9">
              <w:rPr>
                <w:rFonts w:ascii="Calibri" w:hAnsi="Calibri" w:cs="Calibri"/>
                <w:sz w:val="20"/>
                <w:szCs w:val="20"/>
              </w:rPr>
              <w:t>Campaña de publicidad digital (incluyendo plan de comunicación y marketing)</w:t>
            </w:r>
          </w:p>
        </w:tc>
        <w:tc>
          <w:tcPr>
            <w:tcW w:w="2410" w:type="dxa"/>
            <w:shd w:val="clear" w:color="auto" w:fill="D0CECE"/>
            <w:vAlign w:val="center"/>
          </w:tcPr>
          <w:p w:rsidR="00DA30C8" w:rsidRPr="00FB47B9" w:rsidRDefault="00DA30C8" w:rsidP="00FB47B9">
            <w:pPr>
              <w:jc w:val="center"/>
              <w:rPr>
                <w:rFonts w:ascii="Calibri" w:hAnsi="Calibri" w:cs="Calibri"/>
                <w:sz w:val="20"/>
                <w:szCs w:val="20"/>
              </w:rPr>
            </w:pPr>
            <w:r w:rsidRPr="00FB47B9">
              <w:rPr>
                <w:rFonts w:ascii="Calibri" w:hAnsi="Calibri" w:cs="Calibri"/>
                <w:sz w:val="20"/>
                <w:szCs w:val="20"/>
              </w:rPr>
              <w:t>1500 €</w:t>
            </w:r>
          </w:p>
        </w:tc>
      </w:tr>
      <w:tr w:rsidR="00DA30C8" w:rsidRPr="00FB47B9" w:rsidTr="00FB47B9">
        <w:trPr>
          <w:trHeight w:val="447"/>
        </w:trPr>
        <w:tc>
          <w:tcPr>
            <w:tcW w:w="6629" w:type="dxa"/>
            <w:shd w:val="clear" w:color="auto" w:fill="D0CECE"/>
            <w:vAlign w:val="center"/>
          </w:tcPr>
          <w:p w:rsidR="00DA30C8" w:rsidRPr="00FB47B9" w:rsidRDefault="00DA30C8" w:rsidP="00FB47B9">
            <w:pPr>
              <w:rPr>
                <w:rFonts w:ascii="Calibri" w:hAnsi="Calibri" w:cs="Calibri"/>
                <w:sz w:val="20"/>
                <w:szCs w:val="20"/>
              </w:rPr>
            </w:pPr>
            <w:r w:rsidRPr="00FB47B9">
              <w:rPr>
                <w:rFonts w:ascii="Calibri" w:hAnsi="Calibri" w:cs="Calibri"/>
                <w:sz w:val="20"/>
                <w:szCs w:val="20"/>
              </w:rPr>
              <w:t>Formación</w:t>
            </w:r>
          </w:p>
        </w:tc>
        <w:tc>
          <w:tcPr>
            <w:tcW w:w="2410" w:type="dxa"/>
            <w:shd w:val="clear" w:color="auto" w:fill="D0CECE"/>
            <w:vAlign w:val="center"/>
          </w:tcPr>
          <w:p w:rsidR="00DA30C8" w:rsidRPr="00FB47B9" w:rsidRDefault="00DA30C8" w:rsidP="00FB47B9">
            <w:pPr>
              <w:jc w:val="center"/>
              <w:rPr>
                <w:rFonts w:ascii="Calibri" w:hAnsi="Calibri" w:cs="Calibri"/>
                <w:sz w:val="20"/>
                <w:szCs w:val="20"/>
              </w:rPr>
            </w:pPr>
            <w:r w:rsidRPr="00FB47B9">
              <w:rPr>
                <w:rFonts w:ascii="Calibri" w:hAnsi="Calibri" w:cs="Calibri"/>
                <w:sz w:val="20"/>
                <w:szCs w:val="20"/>
              </w:rPr>
              <w:t>200 €</w:t>
            </w:r>
          </w:p>
        </w:tc>
      </w:tr>
      <w:tr w:rsidR="00DA30C8" w:rsidRPr="00FB47B9" w:rsidTr="00FB47B9">
        <w:trPr>
          <w:trHeight w:val="447"/>
        </w:trPr>
        <w:tc>
          <w:tcPr>
            <w:tcW w:w="6629" w:type="dxa"/>
            <w:shd w:val="clear" w:color="auto" w:fill="D0CECE"/>
            <w:vAlign w:val="center"/>
          </w:tcPr>
          <w:p w:rsidR="00DA30C8" w:rsidRPr="00FB47B9" w:rsidRDefault="00DA30C8" w:rsidP="00FB47B9">
            <w:pPr>
              <w:rPr>
                <w:rFonts w:ascii="Calibri" w:hAnsi="Calibri" w:cs="Calibri"/>
                <w:sz w:val="20"/>
                <w:szCs w:val="20"/>
              </w:rPr>
            </w:pPr>
            <w:r w:rsidRPr="00FB47B9">
              <w:rPr>
                <w:rFonts w:ascii="Calibri" w:hAnsi="Calibri" w:cs="Calibri"/>
                <w:sz w:val="20"/>
                <w:szCs w:val="20"/>
              </w:rPr>
              <w:t>Adaptación APP móvil</w:t>
            </w:r>
          </w:p>
        </w:tc>
        <w:tc>
          <w:tcPr>
            <w:tcW w:w="2410" w:type="dxa"/>
            <w:shd w:val="clear" w:color="auto" w:fill="D0CECE"/>
            <w:vAlign w:val="center"/>
          </w:tcPr>
          <w:p w:rsidR="00DA30C8" w:rsidRPr="00FB47B9" w:rsidRDefault="00DA30C8" w:rsidP="00FB47B9">
            <w:pPr>
              <w:jc w:val="center"/>
              <w:rPr>
                <w:rFonts w:ascii="Calibri" w:hAnsi="Calibri" w:cs="Calibri"/>
                <w:sz w:val="20"/>
                <w:szCs w:val="20"/>
              </w:rPr>
            </w:pPr>
            <w:r w:rsidRPr="00FB47B9">
              <w:rPr>
                <w:rFonts w:ascii="Calibri" w:hAnsi="Calibri" w:cs="Calibri"/>
                <w:sz w:val="20"/>
                <w:szCs w:val="20"/>
              </w:rPr>
              <w:t>3000 €</w:t>
            </w:r>
          </w:p>
        </w:tc>
      </w:tr>
      <w:tr w:rsidR="00DA30C8" w:rsidRPr="00FB47B9" w:rsidTr="00FB47B9">
        <w:trPr>
          <w:trHeight w:val="447"/>
        </w:trPr>
        <w:tc>
          <w:tcPr>
            <w:tcW w:w="6629" w:type="dxa"/>
            <w:shd w:val="clear" w:color="auto" w:fill="D0CECE"/>
            <w:vAlign w:val="center"/>
          </w:tcPr>
          <w:p w:rsidR="00DA30C8" w:rsidRPr="00FB47B9" w:rsidRDefault="00DA30C8" w:rsidP="00FB47B9">
            <w:pPr>
              <w:rPr>
                <w:rFonts w:ascii="Calibri" w:hAnsi="Calibri" w:cs="Calibri"/>
                <w:sz w:val="20"/>
                <w:szCs w:val="20"/>
              </w:rPr>
            </w:pPr>
            <w:r w:rsidRPr="00FB47B9">
              <w:rPr>
                <w:rFonts w:ascii="Calibri" w:hAnsi="Calibri" w:cs="Calibri"/>
                <w:sz w:val="20"/>
                <w:szCs w:val="20"/>
              </w:rPr>
              <w:t>Implementación de Informes de seguimiento y evaluación negocio digital</w:t>
            </w:r>
          </w:p>
        </w:tc>
        <w:tc>
          <w:tcPr>
            <w:tcW w:w="2410" w:type="dxa"/>
            <w:shd w:val="clear" w:color="auto" w:fill="D0CECE"/>
            <w:vAlign w:val="center"/>
          </w:tcPr>
          <w:p w:rsidR="00DA30C8" w:rsidRPr="00FB47B9" w:rsidRDefault="00DA30C8" w:rsidP="00FB47B9">
            <w:pPr>
              <w:jc w:val="center"/>
              <w:rPr>
                <w:rFonts w:ascii="Calibri" w:hAnsi="Calibri" w:cs="Calibri"/>
                <w:sz w:val="20"/>
                <w:szCs w:val="20"/>
              </w:rPr>
            </w:pPr>
            <w:r w:rsidRPr="00FB47B9">
              <w:rPr>
                <w:rFonts w:ascii="Calibri" w:hAnsi="Calibri" w:cs="Calibri"/>
                <w:sz w:val="20"/>
                <w:szCs w:val="20"/>
              </w:rPr>
              <w:t>500 €</w:t>
            </w:r>
          </w:p>
        </w:tc>
      </w:tr>
      <w:tr w:rsidR="00DA30C8" w:rsidRPr="00FB47B9" w:rsidTr="00FB47B9">
        <w:trPr>
          <w:trHeight w:val="447"/>
        </w:trPr>
        <w:tc>
          <w:tcPr>
            <w:tcW w:w="6629" w:type="dxa"/>
            <w:shd w:val="clear" w:color="auto" w:fill="D0CECE"/>
            <w:vAlign w:val="center"/>
          </w:tcPr>
          <w:p w:rsidR="00DA30C8" w:rsidRPr="00FB47B9" w:rsidRDefault="00DA30C8" w:rsidP="00FB47B9">
            <w:pPr>
              <w:rPr>
                <w:rFonts w:ascii="Calibri" w:hAnsi="Calibri" w:cs="Calibri"/>
                <w:sz w:val="20"/>
                <w:szCs w:val="20"/>
              </w:rPr>
            </w:pPr>
            <w:r w:rsidRPr="00FB47B9">
              <w:rPr>
                <w:rFonts w:ascii="Calibri" w:hAnsi="Calibri" w:cs="Calibri"/>
                <w:sz w:val="20"/>
                <w:szCs w:val="20"/>
              </w:rPr>
              <w:t>Estudio y adecuación jurídica comercio electrónico</w:t>
            </w:r>
          </w:p>
        </w:tc>
        <w:tc>
          <w:tcPr>
            <w:tcW w:w="2410" w:type="dxa"/>
            <w:shd w:val="clear" w:color="auto" w:fill="D0CECE"/>
            <w:vAlign w:val="center"/>
          </w:tcPr>
          <w:p w:rsidR="00DA30C8" w:rsidRPr="00FB47B9" w:rsidRDefault="00DA30C8" w:rsidP="00FB47B9">
            <w:pPr>
              <w:jc w:val="center"/>
              <w:rPr>
                <w:rFonts w:ascii="Calibri" w:hAnsi="Calibri" w:cs="Calibri"/>
                <w:sz w:val="20"/>
                <w:szCs w:val="20"/>
              </w:rPr>
            </w:pPr>
            <w:r w:rsidRPr="00FB47B9">
              <w:rPr>
                <w:rFonts w:ascii="Calibri" w:hAnsi="Calibri" w:cs="Calibri"/>
                <w:sz w:val="20"/>
                <w:szCs w:val="20"/>
              </w:rPr>
              <w:t>500 €</w:t>
            </w:r>
          </w:p>
        </w:tc>
      </w:tr>
      <w:tr w:rsidR="00DA30C8" w:rsidRPr="00FB47B9" w:rsidTr="00FB47B9">
        <w:trPr>
          <w:trHeight w:val="447"/>
        </w:trPr>
        <w:tc>
          <w:tcPr>
            <w:tcW w:w="6629" w:type="dxa"/>
            <w:shd w:val="clear" w:color="auto" w:fill="D0CECE"/>
            <w:vAlign w:val="center"/>
          </w:tcPr>
          <w:p w:rsidR="00DA30C8" w:rsidRPr="00FB47B9" w:rsidRDefault="00DA30C8" w:rsidP="00FB47B9">
            <w:pPr>
              <w:rPr>
                <w:rFonts w:ascii="Calibri" w:hAnsi="Calibri" w:cs="Calibri"/>
                <w:sz w:val="20"/>
                <w:szCs w:val="20"/>
              </w:rPr>
            </w:pPr>
            <w:r w:rsidRPr="00FB47B9">
              <w:rPr>
                <w:rFonts w:ascii="Calibri" w:hAnsi="Calibri" w:cs="Calibri"/>
                <w:sz w:val="20"/>
                <w:szCs w:val="20"/>
              </w:rPr>
              <w:t>Adaptación a un idioma adicional</w:t>
            </w:r>
          </w:p>
        </w:tc>
        <w:tc>
          <w:tcPr>
            <w:tcW w:w="2410" w:type="dxa"/>
            <w:shd w:val="clear" w:color="auto" w:fill="D0CECE"/>
            <w:vAlign w:val="center"/>
          </w:tcPr>
          <w:p w:rsidR="00DA30C8" w:rsidRPr="00FB47B9" w:rsidRDefault="00DA30C8" w:rsidP="00FB47B9">
            <w:pPr>
              <w:jc w:val="center"/>
              <w:rPr>
                <w:rFonts w:ascii="Calibri" w:hAnsi="Calibri" w:cs="Calibri"/>
                <w:sz w:val="20"/>
                <w:szCs w:val="20"/>
              </w:rPr>
            </w:pPr>
            <w:r w:rsidRPr="00FB47B9">
              <w:rPr>
                <w:rFonts w:ascii="Calibri" w:hAnsi="Calibri" w:cs="Calibri"/>
                <w:sz w:val="20"/>
                <w:szCs w:val="20"/>
              </w:rPr>
              <w:t>500 €</w:t>
            </w:r>
          </w:p>
        </w:tc>
      </w:tr>
    </w:tbl>
    <w:p w:rsidR="00DA30C8" w:rsidRPr="00FB47B9" w:rsidRDefault="00DA30C8" w:rsidP="00DA30C8">
      <w:pPr>
        <w:jc w:val="both"/>
        <w:rPr>
          <w:rFonts w:ascii="Calibri" w:hAnsi="Calibri" w:cs="Calibri"/>
          <w:lang w:val="es-ES_tradnl"/>
        </w:rPr>
      </w:pPr>
    </w:p>
    <w:p w:rsidR="00465441" w:rsidRPr="00465441" w:rsidRDefault="00465441" w:rsidP="00465441">
      <w:pPr>
        <w:spacing w:after="120" w:line="276" w:lineRule="auto"/>
        <w:jc w:val="both"/>
        <w:rPr>
          <w:rFonts w:ascii="Calibri" w:hAnsi="Calibri" w:cs="Arial"/>
          <w:bCs/>
          <w:sz w:val="22"/>
          <w:szCs w:val="22"/>
        </w:rPr>
      </w:pPr>
    </w:p>
    <w:sectPr w:rsidR="00465441" w:rsidRPr="00465441" w:rsidSect="00C60BDC">
      <w:headerReference w:type="even" r:id="rId7"/>
      <w:headerReference w:type="default" r:id="rId8"/>
      <w:footerReference w:type="even" r:id="rId9"/>
      <w:footerReference w:type="default" r:id="rId10"/>
      <w:headerReference w:type="first" r:id="rId11"/>
      <w:footerReference w:type="first" r:id="rId12"/>
      <w:pgSz w:w="11906" w:h="16838"/>
      <w:pgMar w:top="2336"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48" w:rsidRDefault="00247448">
      <w:r>
        <w:separator/>
      </w:r>
    </w:p>
  </w:endnote>
  <w:endnote w:type="continuationSeparator" w:id="0">
    <w:p w:rsidR="00247448" w:rsidRDefault="0024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EF" w:rsidRDefault="00D11D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F2" w:rsidRPr="00AE7E69" w:rsidRDefault="00E815F2" w:rsidP="00E815F2">
    <w:pPr>
      <w:pStyle w:val="Piedepgina"/>
      <w:jc w:val="center"/>
    </w:pPr>
    <w:r w:rsidRPr="00C5152C">
      <w:rPr>
        <w:rFonts w:ascii="Tahoma" w:hAnsi="Tahoma" w:cs="Tahoma"/>
        <w:i/>
        <w:sz w:val="20"/>
        <w:szCs w:val="14"/>
      </w:rPr>
      <w:t>Fondo Europeo de Desarrollo Regional - Una manera de hacer Europa</w:t>
    </w:r>
  </w:p>
  <w:p w:rsidR="00184DF0" w:rsidRDefault="00184DF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EF" w:rsidRDefault="00D11D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48" w:rsidRDefault="00247448">
      <w:r>
        <w:separator/>
      </w:r>
    </w:p>
  </w:footnote>
  <w:footnote w:type="continuationSeparator" w:id="0">
    <w:p w:rsidR="00247448" w:rsidRDefault="00247448">
      <w:r>
        <w:continuationSeparator/>
      </w:r>
    </w:p>
  </w:footnote>
  <w:footnote w:type="separator" w:id="-1">
    <w:p w:rsidR="00247448" w:rsidRDefault="00247448">
      <w:r>
        <w:separator/>
      </w:r>
    </w:p>
  </w:footnote>
  <w:footnote w:type="continuationSeparator" w:id="0">
    <w:p w:rsidR="00247448" w:rsidRDefault="00247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EF" w:rsidRDefault="00D11D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2" w:type="dxa"/>
      <w:tblLayout w:type="fixed"/>
      <w:tblCellMar>
        <w:left w:w="70" w:type="dxa"/>
        <w:right w:w="70" w:type="dxa"/>
      </w:tblCellMar>
      <w:tblLook w:val="0000" w:firstRow="0" w:lastRow="0" w:firstColumn="0" w:lastColumn="0" w:noHBand="0" w:noVBand="0"/>
    </w:tblPr>
    <w:tblGrid>
      <w:gridCol w:w="4820"/>
      <w:gridCol w:w="2126"/>
      <w:gridCol w:w="2552"/>
    </w:tblGrid>
    <w:tr w:rsidR="00811842" w:rsidRPr="00004486" w:rsidTr="00A47B22">
      <w:trPr>
        <w:cantSplit/>
        <w:trHeight w:val="2339"/>
      </w:trPr>
      <w:tc>
        <w:tcPr>
          <w:tcW w:w="4820" w:type="dxa"/>
        </w:tcPr>
        <w:p w:rsidR="00811842" w:rsidRDefault="00A417AB" w:rsidP="002F1AC2">
          <w:pPr>
            <w:pStyle w:val="Encabezado"/>
          </w:pPr>
          <w:r>
            <w:rPr>
              <w:noProof/>
            </w:rPr>
            <w:drawing>
              <wp:inline distT="0" distB="0" distL="0" distR="0">
                <wp:extent cx="2971800" cy="1181100"/>
                <wp:effectExtent l="0" t="0" r="0" b="0"/>
                <wp:docPr id="1" name="Imagen 1" descr="Dirección General de Informática, Patrimonio y Tele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ción General de Informática, Patrimonio y Telecomunicacio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181100"/>
                        </a:xfrm>
                        <a:prstGeom prst="rect">
                          <a:avLst/>
                        </a:prstGeom>
                        <a:noFill/>
                        <a:ln>
                          <a:noFill/>
                        </a:ln>
                      </pic:spPr>
                    </pic:pic>
                  </a:graphicData>
                </a:graphic>
              </wp:inline>
            </w:drawing>
          </w:r>
        </w:p>
      </w:tc>
      <w:tc>
        <w:tcPr>
          <w:tcW w:w="2126" w:type="dxa"/>
          <w:vAlign w:val="center"/>
        </w:tcPr>
        <w:p w:rsidR="00811842" w:rsidRDefault="00811842" w:rsidP="002F1AC2">
          <w:pPr>
            <w:pStyle w:val="Encabezado"/>
            <w:jc w:val="center"/>
            <w:rPr>
              <w:rFonts w:ascii="Arial" w:hAnsi="Arial" w:cs="Arial"/>
              <w:sz w:val="16"/>
            </w:rPr>
          </w:pPr>
        </w:p>
      </w:tc>
      <w:tc>
        <w:tcPr>
          <w:tcW w:w="2552" w:type="dxa"/>
        </w:tcPr>
        <w:p w:rsidR="00811842" w:rsidRDefault="00811842" w:rsidP="002F1AC2">
          <w:pPr>
            <w:pStyle w:val="Encabezado"/>
            <w:jc w:val="right"/>
            <w:rPr>
              <w:rFonts w:ascii="Arial" w:hAnsi="Arial"/>
              <w:b/>
            </w:rPr>
          </w:pPr>
        </w:p>
        <w:p w:rsidR="00811842" w:rsidRPr="00004486" w:rsidRDefault="00A417AB" w:rsidP="002F1AC2">
          <w:pPr>
            <w:pStyle w:val="Encabezado"/>
            <w:jc w:val="right"/>
            <w:rPr>
              <w:rFonts w:ascii="Arial" w:hAnsi="Arial" w:cs="Arial"/>
              <w:sz w:val="16"/>
            </w:rPr>
          </w:pPr>
          <w:r w:rsidRPr="00C40955">
            <w:rPr>
              <w:rFonts w:ascii="Arial" w:hAnsi="Arial" w:cs="Arial"/>
              <w:noProof/>
              <w:sz w:val="16"/>
            </w:rPr>
            <w:drawing>
              <wp:inline distT="0" distB="0" distL="0" distR="0">
                <wp:extent cx="1171575" cy="1009650"/>
                <wp:effectExtent l="0" t="0" r="9525" b="0"/>
                <wp:docPr id="2" name="Imagen 2" descr="Logo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1009650"/>
                        </a:xfrm>
                        <a:prstGeom prst="rect">
                          <a:avLst/>
                        </a:prstGeom>
                        <a:noFill/>
                        <a:ln>
                          <a:noFill/>
                        </a:ln>
                      </pic:spPr>
                    </pic:pic>
                  </a:graphicData>
                </a:graphic>
              </wp:inline>
            </w:drawing>
          </w:r>
        </w:p>
      </w:tc>
    </w:tr>
  </w:tbl>
  <w:p w:rsidR="006552EE" w:rsidRDefault="006552E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EF" w:rsidRDefault="00D11D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162"/>
    <w:multiLevelType w:val="hybridMultilevel"/>
    <w:tmpl w:val="E9C851BC"/>
    <w:lvl w:ilvl="0" w:tplc="3DA674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110690"/>
    <w:multiLevelType w:val="hybridMultilevel"/>
    <w:tmpl w:val="3CB8BF1E"/>
    <w:lvl w:ilvl="0" w:tplc="4DFE56F4">
      <w:start w:val="1"/>
      <w:numFmt w:val="decimal"/>
      <w:lvlText w:val="Artículo %1.-"/>
      <w:lvlJc w:val="left"/>
      <w:pPr>
        <w:ind w:left="0" w:firstLine="0"/>
      </w:pPr>
      <w:rPr>
        <w:rFonts w:ascii="Calibri" w:hAnsi="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30611D"/>
    <w:multiLevelType w:val="hybridMultilevel"/>
    <w:tmpl w:val="2586CA9A"/>
    <w:lvl w:ilvl="0" w:tplc="0C0A0017">
      <w:start w:val="1"/>
      <w:numFmt w:val="lowerLetter"/>
      <w:lvlText w:val="%1)"/>
      <w:lvlJc w:val="left"/>
      <w:pPr>
        <w:tabs>
          <w:tab w:val="num" w:pos="360"/>
        </w:tabs>
        <w:ind w:left="360" w:hanging="360"/>
      </w:pPr>
    </w:lvl>
    <w:lvl w:ilvl="1" w:tplc="0C0A0017">
      <w:start w:val="1"/>
      <w:numFmt w:val="lowerLetter"/>
      <w:lvlText w:val="%2)"/>
      <w:lvlJc w:val="left"/>
      <w:pPr>
        <w:tabs>
          <w:tab w:val="num" w:pos="1080"/>
        </w:tabs>
        <w:ind w:left="1080" w:hanging="360"/>
      </w:pPr>
    </w:lvl>
    <w:lvl w:ilvl="2" w:tplc="0C0A001B">
      <w:start w:val="1"/>
      <w:numFmt w:val="decimal"/>
      <w:lvlText w:val="%3."/>
      <w:lvlJc w:val="left"/>
      <w:pPr>
        <w:tabs>
          <w:tab w:val="num" w:pos="1092"/>
        </w:tabs>
        <w:ind w:left="1092" w:hanging="360"/>
      </w:pPr>
    </w:lvl>
    <w:lvl w:ilvl="3" w:tplc="0C0A000F">
      <w:start w:val="1"/>
      <w:numFmt w:val="decimal"/>
      <w:lvlText w:val="%4."/>
      <w:lvlJc w:val="left"/>
      <w:pPr>
        <w:tabs>
          <w:tab w:val="num" w:pos="1812"/>
        </w:tabs>
        <w:ind w:left="1812" w:hanging="360"/>
      </w:pPr>
    </w:lvl>
    <w:lvl w:ilvl="4" w:tplc="0C0A0019">
      <w:start w:val="1"/>
      <w:numFmt w:val="decimal"/>
      <w:lvlText w:val="%5."/>
      <w:lvlJc w:val="left"/>
      <w:pPr>
        <w:tabs>
          <w:tab w:val="num" w:pos="2532"/>
        </w:tabs>
        <w:ind w:left="2532" w:hanging="360"/>
      </w:pPr>
    </w:lvl>
    <w:lvl w:ilvl="5" w:tplc="0C0A001B">
      <w:start w:val="1"/>
      <w:numFmt w:val="decimal"/>
      <w:lvlText w:val="%6."/>
      <w:lvlJc w:val="left"/>
      <w:pPr>
        <w:tabs>
          <w:tab w:val="num" w:pos="3252"/>
        </w:tabs>
        <w:ind w:left="3252" w:hanging="360"/>
      </w:pPr>
    </w:lvl>
    <w:lvl w:ilvl="6" w:tplc="0C0A000F">
      <w:start w:val="1"/>
      <w:numFmt w:val="decimal"/>
      <w:lvlText w:val="%7."/>
      <w:lvlJc w:val="left"/>
      <w:pPr>
        <w:tabs>
          <w:tab w:val="num" w:pos="3972"/>
        </w:tabs>
        <w:ind w:left="3972" w:hanging="360"/>
      </w:pPr>
    </w:lvl>
    <w:lvl w:ilvl="7" w:tplc="0C0A0019">
      <w:start w:val="1"/>
      <w:numFmt w:val="decimal"/>
      <w:lvlText w:val="%8."/>
      <w:lvlJc w:val="left"/>
      <w:pPr>
        <w:tabs>
          <w:tab w:val="num" w:pos="4692"/>
        </w:tabs>
        <w:ind w:left="4692" w:hanging="360"/>
      </w:pPr>
    </w:lvl>
    <w:lvl w:ilvl="8" w:tplc="0C0A001B">
      <w:start w:val="1"/>
      <w:numFmt w:val="decimal"/>
      <w:lvlText w:val="%9."/>
      <w:lvlJc w:val="left"/>
      <w:pPr>
        <w:tabs>
          <w:tab w:val="num" w:pos="5412"/>
        </w:tabs>
        <w:ind w:left="5412" w:hanging="360"/>
      </w:pPr>
    </w:lvl>
  </w:abstractNum>
  <w:abstractNum w:abstractNumId="3" w15:restartNumberingAfterBreak="0">
    <w:nsid w:val="0B880974"/>
    <w:multiLevelType w:val="hybridMultilevel"/>
    <w:tmpl w:val="A51C9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DA06DF"/>
    <w:multiLevelType w:val="hybridMultilevel"/>
    <w:tmpl w:val="1C960D58"/>
    <w:lvl w:ilvl="0" w:tplc="B67413FC">
      <w:start w:val="13"/>
      <w:numFmt w:val="decimal"/>
      <w:lvlText w:val="Artículo %1.-"/>
      <w:lvlJc w:val="left"/>
      <w:pPr>
        <w:ind w:left="360" w:hanging="360"/>
      </w:pPr>
      <w:rPr>
        <w:rFonts w:ascii="Calibri" w:hAnsi="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07191D"/>
    <w:multiLevelType w:val="hybridMultilevel"/>
    <w:tmpl w:val="5EAA3516"/>
    <w:lvl w:ilvl="0" w:tplc="0C0A000F">
      <w:start w:val="1"/>
      <w:numFmt w:val="decimal"/>
      <w:lvlText w:val="%1."/>
      <w:lvlJc w:val="left"/>
      <w:pPr>
        <w:ind w:left="181" w:hanging="360"/>
      </w:pPr>
    </w:lvl>
    <w:lvl w:ilvl="1" w:tplc="0C0A0019" w:tentative="1">
      <w:start w:val="1"/>
      <w:numFmt w:val="lowerLetter"/>
      <w:lvlText w:val="%2."/>
      <w:lvlJc w:val="left"/>
      <w:pPr>
        <w:ind w:left="901" w:hanging="360"/>
      </w:pPr>
    </w:lvl>
    <w:lvl w:ilvl="2" w:tplc="0C0A001B" w:tentative="1">
      <w:start w:val="1"/>
      <w:numFmt w:val="lowerRoman"/>
      <w:lvlText w:val="%3."/>
      <w:lvlJc w:val="right"/>
      <w:pPr>
        <w:ind w:left="1621" w:hanging="180"/>
      </w:pPr>
    </w:lvl>
    <w:lvl w:ilvl="3" w:tplc="0C0A000F" w:tentative="1">
      <w:start w:val="1"/>
      <w:numFmt w:val="decimal"/>
      <w:lvlText w:val="%4."/>
      <w:lvlJc w:val="left"/>
      <w:pPr>
        <w:ind w:left="2341" w:hanging="360"/>
      </w:pPr>
    </w:lvl>
    <w:lvl w:ilvl="4" w:tplc="0C0A0019" w:tentative="1">
      <w:start w:val="1"/>
      <w:numFmt w:val="lowerLetter"/>
      <w:lvlText w:val="%5."/>
      <w:lvlJc w:val="left"/>
      <w:pPr>
        <w:ind w:left="3061" w:hanging="360"/>
      </w:pPr>
    </w:lvl>
    <w:lvl w:ilvl="5" w:tplc="0C0A001B" w:tentative="1">
      <w:start w:val="1"/>
      <w:numFmt w:val="lowerRoman"/>
      <w:lvlText w:val="%6."/>
      <w:lvlJc w:val="right"/>
      <w:pPr>
        <w:ind w:left="3781" w:hanging="180"/>
      </w:pPr>
    </w:lvl>
    <w:lvl w:ilvl="6" w:tplc="0C0A000F" w:tentative="1">
      <w:start w:val="1"/>
      <w:numFmt w:val="decimal"/>
      <w:lvlText w:val="%7."/>
      <w:lvlJc w:val="left"/>
      <w:pPr>
        <w:ind w:left="4501" w:hanging="360"/>
      </w:pPr>
    </w:lvl>
    <w:lvl w:ilvl="7" w:tplc="0C0A0019" w:tentative="1">
      <w:start w:val="1"/>
      <w:numFmt w:val="lowerLetter"/>
      <w:lvlText w:val="%8."/>
      <w:lvlJc w:val="left"/>
      <w:pPr>
        <w:ind w:left="5221" w:hanging="360"/>
      </w:pPr>
    </w:lvl>
    <w:lvl w:ilvl="8" w:tplc="0C0A001B" w:tentative="1">
      <w:start w:val="1"/>
      <w:numFmt w:val="lowerRoman"/>
      <w:lvlText w:val="%9."/>
      <w:lvlJc w:val="right"/>
      <w:pPr>
        <w:ind w:left="5941" w:hanging="180"/>
      </w:pPr>
    </w:lvl>
  </w:abstractNum>
  <w:abstractNum w:abstractNumId="6" w15:restartNumberingAfterBreak="0">
    <w:nsid w:val="230702D1"/>
    <w:multiLevelType w:val="hybridMultilevel"/>
    <w:tmpl w:val="70805270"/>
    <w:lvl w:ilvl="0" w:tplc="D57C91D2">
      <w:start w:val="1"/>
      <w:numFmt w:val="decimal"/>
      <w:lvlText w:val="Base %1.-"/>
      <w:lvlJc w:val="left"/>
      <w:pPr>
        <w:ind w:left="360" w:hanging="360"/>
      </w:pPr>
      <w:rPr>
        <w:rFonts w:ascii="Calibri" w:hAnsi="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C8064F"/>
    <w:multiLevelType w:val="hybridMultilevel"/>
    <w:tmpl w:val="3506A0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384B78"/>
    <w:multiLevelType w:val="hybridMultilevel"/>
    <w:tmpl w:val="ED78DCD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F3C5565"/>
    <w:multiLevelType w:val="hybridMultilevel"/>
    <w:tmpl w:val="D78EDDC2"/>
    <w:lvl w:ilvl="0" w:tplc="82C2F378">
      <w:start w:val="1"/>
      <w:numFmt w:val="decimal"/>
      <w:lvlText w:val="Artículo %1.-"/>
      <w:lvlJc w:val="left"/>
      <w:pPr>
        <w:ind w:left="0" w:firstLine="0"/>
      </w:pPr>
      <w:rPr>
        <w:rFonts w:ascii="Calibri" w:hAnsi="Calibri" w:hint="default"/>
        <w:b/>
        <w:i w:val="0"/>
        <w:sz w:val="24"/>
      </w:rPr>
    </w:lvl>
    <w:lvl w:ilvl="1" w:tplc="1624A15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A01978"/>
    <w:multiLevelType w:val="hybridMultilevel"/>
    <w:tmpl w:val="9E546932"/>
    <w:lvl w:ilvl="0" w:tplc="8218776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913DCE"/>
    <w:multiLevelType w:val="hybridMultilevel"/>
    <w:tmpl w:val="F9CE190C"/>
    <w:lvl w:ilvl="0" w:tplc="7B9685E4">
      <w:start w:val="7"/>
      <w:numFmt w:val="decimal"/>
      <w:lvlText w:val="Artículo %1.-"/>
      <w:lvlJc w:val="left"/>
      <w:pPr>
        <w:ind w:left="0" w:firstLine="0"/>
      </w:pPr>
      <w:rPr>
        <w:rFonts w:ascii="Calibri" w:hAnsi="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6C680E"/>
    <w:multiLevelType w:val="hybridMultilevel"/>
    <w:tmpl w:val="ED78DCD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B3730EF"/>
    <w:multiLevelType w:val="hybridMultilevel"/>
    <w:tmpl w:val="E9C851BC"/>
    <w:lvl w:ilvl="0" w:tplc="3DA674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C3D566A"/>
    <w:multiLevelType w:val="hybridMultilevel"/>
    <w:tmpl w:val="C7522510"/>
    <w:lvl w:ilvl="0" w:tplc="E150792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CD9469F"/>
    <w:multiLevelType w:val="hybridMultilevel"/>
    <w:tmpl w:val="ED78DCD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5E134340"/>
    <w:multiLevelType w:val="hybridMultilevel"/>
    <w:tmpl w:val="826C08D0"/>
    <w:lvl w:ilvl="0" w:tplc="D57C91D2">
      <w:start w:val="1"/>
      <w:numFmt w:val="decimal"/>
      <w:lvlText w:val="Base %1.-"/>
      <w:lvlJc w:val="left"/>
      <w:pPr>
        <w:ind w:left="0" w:firstLine="0"/>
      </w:pPr>
      <w:rPr>
        <w:rFonts w:ascii="Calibri" w:hAnsi="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0317393"/>
    <w:multiLevelType w:val="hybridMultilevel"/>
    <w:tmpl w:val="9E546932"/>
    <w:lvl w:ilvl="0" w:tplc="8218776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415338"/>
    <w:multiLevelType w:val="hybridMultilevel"/>
    <w:tmpl w:val="00B68110"/>
    <w:lvl w:ilvl="0" w:tplc="180E31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75C727AB"/>
    <w:multiLevelType w:val="hybridMultilevel"/>
    <w:tmpl w:val="18AE511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7C5800EF"/>
    <w:multiLevelType w:val="hybridMultilevel"/>
    <w:tmpl w:val="EC66A2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E7F2547"/>
    <w:multiLevelType w:val="hybridMultilevel"/>
    <w:tmpl w:val="B14EAD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14"/>
  </w:num>
  <w:num w:numId="5">
    <w:abstractNumId w:val="19"/>
  </w:num>
  <w:num w:numId="6">
    <w:abstractNumId w:val="2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9"/>
  </w:num>
  <w:num w:numId="12">
    <w:abstractNumId w:val="10"/>
  </w:num>
  <w:num w:numId="13">
    <w:abstractNumId w:val="15"/>
  </w:num>
  <w:num w:numId="14">
    <w:abstractNumId w:val="8"/>
  </w:num>
  <w:num w:numId="15">
    <w:abstractNumId w:val="17"/>
  </w:num>
  <w:num w:numId="16">
    <w:abstractNumId w:val="11"/>
  </w:num>
  <w:num w:numId="17">
    <w:abstractNumId w:val="4"/>
  </w:num>
  <w:num w:numId="18">
    <w:abstractNumId w:val="12"/>
  </w:num>
  <w:num w:numId="19">
    <w:abstractNumId w:val="7"/>
  </w:num>
  <w:num w:numId="20">
    <w:abstractNumId w:val="21"/>
  </w:num>
  <w:num w:numId="21">
    <w:abstractNumId w:val="18"/>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3E"/>
    <w:rsid w:val="000045D3"/>
    <w:rsid w:val="0002093E"/>
    <w:rsid w:val="00031540"/>
    <w:rsid w:val="0006699E"/>
    <w:rsid w:val="00076393"/>
    <w:rsid w:val="000A1851"/>
    <w:rsid w:val="000A4A7C"/>
    <w:rsid w:val="000B3152"/>
    <w:rsid w:val="000B3CEF"/>
    <w:rsid w:val="000F28DF"/>
    <w:rsid w:val="000F61A7"/>
    <w:rsid w:val="00113FD2"/>
    <w:rsid w:val="001237A9"/>
    <w:rsid w:val="00147002"/>
    <w:rsid w:val="00184DF0"/>
    <w:rsid w:val="001905F6"/>
    <w:rsid w:val="001D03E5"/>
    <w:rsid w:val="001D0D01"/>
    <w:rsid w:val="001F0C73"/>
    <w:rsid w:val="00220CC1"/>
    <w:rsid w:val="00247448"/>
    <w:rsid w:val="0027026E"/>
    <w:rsid w:val="002831C5"/>
    <w:rsid w:val="002834AD"/>
    <w:rsid w:val="002B3C3B"/>
    <w:rsid w:val="002E7B27"/>
    <w:rsid w:val="002F1AC2"/>
    <w:rsid w:val="00313100"/>
    <w:rsid w:val="0036626E"/>
    <w:rsid w:val="003C4EDE"/>
    <w:rsid w:val="003E1BA4"/>
    <w:rsid w:val="003F7DA2"/>
    <w:rsid w:val="004148F8"/>
    <w:rsid w:val="00430249"/>
    <w:rsid w:val="00435F99"/>
    <w:rsid w:val="0044746D"/>
    <w:rsid w:val="0045127C"/>
    <w:rsid w:val="00465441"/>
    <w:rsid w:val="00474D31"/>
    <w:rsid w:val="00490680"/>
    <w:rsid w:val="004925CC"/>
    <w:rsid w:val="004D5E25"/>
    <w:rsid w:val="005013CD"/>
    <w:rsid w:val="005262A7"/>
    <w:rsid w:val="0053410C"/>
    <w:rsid w:val="0053493F"/>
    <w:rsid w:val="00547FEA"/>
    <w:rsid w:val="00575ABA"/>
    <w:rsid w:val="00583E37"/>
    <w:rsid w:val="005D2465"/>
    <w:rsid w:val="005D3839"/>
    <w:rsid w:val="005E11AD"/>
    <w:rsid w:val="006002F5"/>
    <w:rsid w:val="00615270"/>
    <w:rsid w:val="0063742A"/>
    <w:rsid w:val="006552EE"/>
    <w:rsid w:val="006637E9"/>
    <w:rsid w:val="006645D4"/>
    <w:rsid w:val="00684B9F"/>
    <w:rsid w:val="006D0A97"/>
    <w:rsid w:val="006D552D"/>
    <w:rsid w:val="006F3E31"/>
    <w:rsid w:val="00702094"/>
    <w:rsid w:val="00727C0C"/>
    <w:rsid w:val="00732970"/>
    <w:rsid w:val="00732C94"/>
    <w:rsid w:val="00743FD7"/>
    <w:rsid w:val="00746758"/>
    <w:rsid w:val="00750210"/>
    <w:rsid w:val="007509FC"/>
    <w:rsid w:val="00762181"/>
    <w:rsid w:val="00780BE3"/>
    <w:rsid w:val="00792A94"/>
    <w:rsid w:val="007A2BD9"/>
    <w:rsid w:val="007C5ADC"/>
    <w:rsid w:val="007D381B"/>
    <w:rsid w:val="007F439E"/>
    <w:rsid w:val="008005F8"/>
    <w:rsid w:val="008056C4"/>
    <w:rsid w:val="00811842"/>
    <w:rsid w:val="008279AE"/>
    <w:rsid w:val="00857C59"/>
    <w:rsid w:val="008C192A"/>
    <w:rsid w:val="008C401D"/>
    <w:rsid w:val="008E11B9"/>
    <w:rsid w:val="008E40AB"/>
    <w:rsid w:val="008F3370"/>
    <w:rsid w:val="008F6FD8"/>
    <w:rsid w:val="00926AC5"/>
    <w:rsid w:val="00954C47"/>
    <w:rsid w:val="00977ECE"/>
    <w:rsid w:val="009861C4"/>
    <w:rsid w:val="009914C6"/>
    <w:rsid w:val="009B0A3B"/>
    <w:rsid w:val="009D05AA"/>
    <w:rsid w:val="009D1BC9"/>
    <w:rsid w:val="00A00F35"/>
    <w:rsid w:val="00A05F47"/>
    <w:rsid w:val="00A16C60"/>
    <w:rsid w:val="00A356E4"/>
    <w:rsid w:val="00A37CE7"/>
    <w:rsid w:val="00A41649"/>
    <w:rsid w:val="00A417AB"/>
    <w:rsid w:val="00A42CAB"/>
    <w:rsid w:val="00A47B22"/>
    <w:rsid w:val="00AA037E"/>
    <w:rsid w:val="00AA2073"/>
    <w:rsid w:val="00AA50E9"/>
    <w:rsid w:val="00AA65AC"/>
    <w:rsid w:val="00AC4156"/>
    <w:rsid w:val="00AC688D"/>
    <w:rsid w:val="00AE41AD"/>
    <w:rsid w:val="00B04C69"/>
    <w:rsid w:val="00B308FB"/>
    <w:rsid w:val="00B54CA6"/>
    <w:rsid w:val="00B73600"/>
    <w:rsid w:val="00BA02DC"/>
    <w:rsid w:val="00BF1C9C"/>
    <w:rsid w:val="00C2446F"/>
    <w:rsid w:val="00C307E1"/>
    <w:rsid w:val="00C358F8"/>
    <w:rsid w:val="00C60BDC"/>
    <w:rsid w:val="00C9299E"/>
    <w:rsid w:val="00CA2633"/>
    <w:rsid w:val="00CA7335"/>
    <w:rsid w:val="00CB548F"/>
    <w:rsid w:val="00CE25A2"/>
    <w:rsid w:val="00CE589D"/>
    <w:rsid w:val="00CF62D8"/>
    <w:rsid w:val="00D024C7"/>
    <w:rsid w:val="00D11DEF"/>
    <w:rsid w:val="00D17E0B"/>
    <w:rsid w:val="00D22D64"/>
    <w:rsid w:val="00D32CD5"/>
    <w:rsid w:val="00D6038D"/>
    <w:rsid w:val="00D628B5"/>
    <w:rsid w:val="00DA30C8"/>
    <w:rsid w:val="00E2061F"/>
    <w:rsid w:val="00E366DC"/>
    <w:rsid w:val="00E430D7"/>
    <w:rsid w:val="00E531BB"/>
    <w:rsid w:val="00E64DC5"/>
    <w:rsid w:val="00E65131"/>
    <w:rsid w:val="00E815F2"/>
    <w:rsid w:val="00EA3D64"/>
    <w:rsid w:val="00EE075D"/>
    <w:rsid w:val="00EE3CF3"/>
    <w:rsid w:val="00F04F23"/>
    <w:rsid w:val="00F06A82"/>
    <w:rsid w:val="00F17F96"/>
    <w:rsid w:val="00F23EB4"/>
    <w:rsid w:val="00F31A47"/>
    <w:rsid w:val="00F57F70"/>
    <w:rsid w:val="00F64BDF"/>
    <w:rsid w:val="00F76AFB"/>
    <w:rsid w:val="00F86920"/>
    <w:rsid w:val="00FB47B9"/>
    <w:rsid w:val="00FB5A82"/>
    <w:rsid w:val="00FD7A47"/>
    <w:rsid w:val="00FE4B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spacing w:before="120"/>
      <w:jc w:val="both"/>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3">
    <w:name w:val="Body Text 3"/>
    <w:basedOn w:val="Normal"/>
    <w:pPr>
      <w:jc w:val="both"/>
    </w:pPr>
    <w:rPr>
      <w:b/>
      <w:bCs/>
      <w:sz w:val="20"/>
    </w:rPr>
  </w:style>
  <w:style w:type="paragraph" w:styleId="Textoindependiente">
    <w:name w:val="Body Text"/>
    <w:basedOn w:val="Normal"/>
    <w:pPr>
      <w:spacing w:after="120"/>
    </w:p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pPr>
      <w:spacing w:after="120" w:line="480" w:lineRule="auto"/>
    </w:pPr>
  </w:style>
  <w:style w:type="paragraph" w:styleId="NormalWeb">
    <w:name w:val="Normal (Web)"/>
    <w:basedOn w:val="Normal"/>
    <w:rsid w:val="008E40AB"/>
    <w:pPr>
      <w:spacing w:before="100" w:beforeAutospacing="1" w:after="100" w:afterAutospacing="1"/>
    </w:pPr>
    <w:rPr>
      <w:rFonts w:ascii="Arial Unicode MS" w:eastAsia="Arial Unicode MS" w:hAnsi="Arial Unicode MS" w:cs="Arial Unicode MS"/>
    </w:rPr>
  </w:style>
  <w:style w:type="paragraph" w:styleId="Textodeglobo">
    <w:name w:val="Balloon Text"/>
    <w:basedOn w:val="Normal"/>
    <w:link w:val="TextodegloboCar"/>
    <w:rsid w:val="007C5ADC"/>
    <w:rPr>
      <w:rFonts w:ascii="Segoe UI" w:hAnsi="Segoe UI" w:cs="Segoe UI"/>
      <w:sz w:val="18"/>
      <w:szCs w:val="18"/>
    </w:rPr>
  </w:style>
  <w:style w:type="character" w:customStyle="1" w:styleId="TextodegloboCar">
    <w:name w:val="Texto de globo Car"/>
    <w:link w:val="Textodeglobo"/>
    <w:rsid w:val="007C5ADC"/>
    <w:rPr>
      <w:rFonts w:ascii="Segoe UI" w:hAnsi="Segoe UI" w:cs="Segoe UI"/>
      <w:sz w:val="18"/>
      <w:szCs w:val="18"/>
    </w:rPr>
  </w:style>
  <w:style w:type="paragraph" w:customStyle="1" w:styleId="PersonalDGTSI">
    <w:name w:val="Personal_DGTSI"/>
    <w:basedOn w:val="Textosinformato"/>
    <w:autoRedefine/>
    <w:rsid w:val="00F06A82"/>
    <w:pPr>
      <w:spacing w:before="120" w:after="120" w:line="360" w:lineRule="auto"/>
      <w:jc w:val="both"/>
    </w:pPr>
    <w:rPr>
      <w:rFonts w:ascii="Microsoft Sans Serif" w:hAnsi="Microsoft Sans Serif"/>
    </w:rPr>
  </w:style>
  <w:style w:type="paragraph" w:styleId="Textonotaalfinal">
    <w:name w:val="endnote text"/>
    <w:basedOn w:val="Normal"/>
    <w:link w:val="TextonotaalfinalCar"/>
    <w:rsid w:val="00F06A82"/>
    <w:pPr>
      <w:jc w:val="both"/>
    </w:pPr>
    <w:rPr>
      <w:snapToGrid w:val="0"/>
      <w:sz w:val="20"/>
      <w:szCs w:val="20"/>
      <w:lang w:val="es-ES_tradnl"/>
    </w:rPr>
  </w:style>
  <w:style w:type="character" w:customStyle="1" w:styleId="TextonotaalfinalCar">
    <w:name w:val="Texto nota al final Car"/>
    <w:link w:val="Textonotaalfinal"/>
    <w:rsid w:val="00F06A82"/>
    <w:rPr>
      <w:snapToGrid w:val="0"/>
      <w:lang w:val="es-ES_tradnl"/>
    </w:rPr>
  </w:style>
  <w:style w:type="character" w:styleId="Nmerodepgina">
    <w:name w:val="page number"/>
    <w:rsid w:val="00F06A82"/>
  </w:style>
  <w:style w:type="paragraph" w:styleId="Prrafodelista">
    <w:name w:val="List Paragraph"/>
    <w:basedOn w:val="Normal"/>
    <w:uiPriority w:val="34"/>
    <w:qFormat/>
    <w:rsid w:val="00F06A82"/>
    <w:pPr>
      <w:ind w:left="708"/>
    </w:pPr>
  </w:style>
  <w:style w:type="paragraph" w:styleId="Textosinformato">
    <w:name w:val="Plain Text"/>
    <w:basedOn w:val="Normal"/>
    <w:link w:val="TextosinformatoCar"/>
    <w:rsid w:val="00F06A82"/>
    <w:rPr>
      <w:rFonts w:ascii="Courier New" w:hAnsi="Courier New" w:cs="Courier New"/>
      <w:sz w:val="20"/>
      <w:szCs w:val="20"/>
    </w:rPr>
  </w:style>
  <w:style w:type="character" w:customStyle="1" w:styleId="TextosinformatoCar">
    <w:name w:val="Texto sin formato Car"/>
    <w:link w:val="Textosinformato"/>
    <w:rsid w:val="00F06A8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0</TotalTime>
  <Pages>1</Pages>
  <Words>254</Words>
  <Characters>1446</Characters>
  <Application>Microsoft Office Word</Application>
  <DocSecurity>0</DocSecurity>
  <Lines>12</Lines>
  <Paragraphs>3</Paragraphs>
  <ScaleCrop>false</ScaleCrop>
  <Company xsi:nil="true"/>
  <LinksUpToDate>false</LinksUpToDate>
  <CharactersWithSpaces>1697</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2018-05-22T09:59:00Z</dcterms:created>
  <dcterms:modified xsi:type="dcterms:W3CDTF">2018-05-22T09:59:00Z</dcterms:modified>
  <revision>1</revision>
</coreProperties>
</file>