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D1" w:rsidRDefault="00E231D1" w:rsidP="00485790">
      <w:pPr>
        <w:pStyle w:val="Textoindependiente"/>
        <w:keepNext/>
        <w:keepLines/>
        <w:outlineLvl w:val="0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EF1BC1" w:rsidRPr="00A8481D" w:rsidRDefault="00EF1BC1" w:rsidP="00485790">
      <w:pPr>
        <w:pStyle w:val="Textoindependiente"/>
        <w:keepNext/>
        <w:keepLines/>
        <w:outlineLvl w:val="0"/>
        <w:rPr>
          <w:rFonts w:ascii="Century Gothic" w:hAnsi="Century Gothic"/>
          <w:b/>
          <w:sz w:val="18"/>
          <w:szCs w:val="18"/>
        </w:rPr>
      </w:pPr>
    </w:p>
    <w:p w:rsidR="00FB6AD0" w:rsidRDefault="00FB6AD0" w:rsidP="00216394">
      <w:pPr>
        <w:pStyle w:val="NormalAC"/>
        <w:spacing w:before="0" w:after="0"/>
        <w:rPr>
          <w:rFonts w:ascii="Century Gothic" w:hAnsi="Century Gothic"/>
          <w:sz w:val="22"/>
          <w:szCs w:val="22"/>
        </w:rPr>
      </w:pPr>
    </w:p>
    <w:p w:rsidR="00AF39F5" w:rsidRPr="002337C1" w:rsidRDefault="00AF39F5" w:rsidP="00AF39F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t>GU</w:t>
      </w:r>
      <w:r>
        <w:rPr>
          <w:rFonts w:ascii="Century Gothic" w:hAnsi="Century Gothic"/>
          <w:sz w:val="18"/>
          <w:szCs w:val="18"/>
        </w:rPr>
        <w:t>Í</w:t>
      </w:r>
      <w:r w:rsidRPr="002337C1">
        <w:rPr>
          <w:rFonts w:ascii="Century Gothic" w:hAnsi="Century Gothic"/>
          <w:sz w:val="18"/>
          <w:szCs w:val="18"/>
        </w:rPr>
        <w:t xml:space="preserve">A DE COMPROBACIÓN DE </w:t>
      </w:r>
      <w:smartTag w:uri="urn:schemas-microsoft-com:office:smarttags" w:element="PersonName">
        <w:smartTagPr>
          <w:attr w:name="ProductID" w:val="LA DOCUMENTACIￓN NECESARIA"/>
        </w:smartTagPr>
        <w:r w:rsidRPr="002337C1">
          <w:rPr>
            <w:rFonts w:ascii="Century Gothic" w:hAnsi="Century Gothic"/>
            <w:sz w:val="18"/>
            <w:szCs w:val="18"/>
          </w:rPr>
          <w:t>LA DOCUMENTACIÓN NECESARIA</w:t>
        </w:r>
      </w:smartTag>
      <w:r w:rsidRPr="002337C1">
        <w:rPr>
          <w:rFonts w:ascii="Century Gothic" w:hAnsi="Century Gothic"/>
          <w:sz w:val="18"/>
          <w:szCs w:val="18"/>
        </w:rPr>
        <w:t xml:space="preserve"> PARA SOLICITAR </w:t>
      </w:r>
      <w:smartTag w:uri="urn:schemas-microsoft-com:office:smarttags" w:element="PersonName">
        <w:smartTagPr>
          <w:attr w:name="ProductID" w:val="LA INSCRIPCIￓN DE"/>
        </w:smartTagPr>
        <w:r w:rsidRPr="002337C1">
          <w:rPr>
            <w:rFonts w:ascii="Century Gothic" w:hAnsi="Century Gothic"/>
            <w:sz w:val="18"/>
            <w:szCs w:val="18"/>
          </w:rPr>
          <w:t>LA INSCRIPCIÓN DE</w:t>
        </w:r>
      </w:smartTag>
      <w:r w:rsidRPr="002337C1">
        <w:rPr>
          <w:rFonts w:ascii="Century Gothic" w:hAnsi="Century Gothic"/>
          <w:sz w:val="18"/>
          <w:szCs w:val="18"/>
        </w:rPr>
        <w:t xml:space="preserve"> FUNDACIONES EN EL REGISTRO</w:t>
      </w:r>
    </w:p>
    <w:p w:rsidR="00AF39F5" w:rsidRDefault="00AF39F5" w:rsidP="00AF39F5">
      <w:pPr>
        <w:rPr>
          <w:rFonts w:ascii="Century Gothic" w:hAnsi="Century Gothic"/>
          <w:b/>
          <w:sz w:val="18"/>
          <w:szCs w:val="18"/>
        </w:rPr>
      </w:pPr>
    </w:p>
    <w:p w:rsidR="00A026F2" w:rsidRDefault="00A026F2" w:rsidP="00AF39F5">
      <w:pPr>
        <w:rPr>
          <w:rFonts w:ascii="Century Gothic" w:hAnsi="Century Gothic"/>
          <w:b/>
          <w:sz w:val="18"/>
          <w:szCs w:val="18"/>
        </w:rPr>
      </w:pPr>
    </w:p>
    <w:p w:rsidR="00A026F2" w:rsidRDefault="00A026F2" w:rsidP="00AF39F5">
      <w:pPr>
        <w:rPr>
          <w:rFonts w:ascii="Century Gothic" w:hAnsi="Century Gothic"/>
          <w:b/>
          <w:sz w:val="18"/>
          <w:szCs w:val="18"/>
        </w:rPr>
      </w:pPr>
    </w:p>
    <w:p w:rsidR="00A026F2" w:rsidRDefault="00A026F2" w:rsidP="00AF39F5">
      <w:pPr>
        <w:rPr>
          <w:rFonts w:ascii="Century Gothic" w:hAnsi="Century Gothic"/>
          <w:b/>
          <w:sz w:val="18"/>
          <w:szCs w:val="18"/>
        </w:rPr>
      </w:pPr>
    </w:p>
    <w:p w:rsidR="00AF39F5" w:rsidRPr="002337C1" w:rsidRDefault="00AF39F5" w:rsidP="00AF39F5">
      <w:pPr>
        <w:rPr>
          <w:rFonts w:ascii="Century Gothic" w:hAnsi="Century Gothic"/>
          <w:b/>
          <w:sz w:val="18"/>
          <w:szCs w:val="18"/>
        </w:rPr>
      </w:pPr>
    </w:p>
    <w:p w:rsidR="00AF39F5" w:rsidRPr="002337C1" w:rsidRDefault="00AF39F5" w:rsidP="00AF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>Documentación</w:t>
      </w: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pStyle w:val="Ttulo3"/>
        <w:rPr>
          <w:rFonts w:ascii="Century Gothic" w:hAnsi="Century Gothic"/>
          <w:szCs w:val="18"/>
        </w:rPr>
      </w:pPr>
      <w:r w:rsidRPr="002337C1">
        <w:rPr>
          <w:rFonts w:ascii="Century Gothic" w:hAnsi="Century Gothic"/>
          <w:szCs w:val="18"/>
        </w:rPr>
        <w:t xml:space="preserve">   Impreso Solicitu</w:t>
      </w:r>
      <w:r>
        <w:rPr>
          <w:rFonts w:ascii="Century Gothic" w:hAnsi="Century Gothic"/>
          <w:szCs w:val="18"/>
        </w:rPr>
        <w:t>d de primera inscripción en el Registro de F</w:t>
      </w:r>
      <w:r w:rsidRPr="002337C1">
        <w:rPr>
          <w:rFonts w:ascii="Century Gothic" w:hAnsi="Century Gothic"/>
          <w:szCs w:val="18"/>
        </w:rPr>
        <w:t>undaciones:</w:t>
      </w:r>
    </w:p>
    <w:p w:rsidR="00AF39F5" w:rsidRPr="002337C1" w:rsidRDefault="00AF39F5" w:rsidP="00AF39F5">
      <w:pPr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>Datos del s</w:t>
      </w:r>
      <w:r w:rsidRPr="002337C1">
        <w:rPr>
          <w:rFonts w:ascii="Century Gothic" w:hAnsi="Century Gothic"/>
          <w:sz w:val="18"/>
          <w:szCs w:val="18"/>
        </w:rPr>
        <w:t>olicitante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r w:rsidRPr="002337C1">
        <w:rPr>
          <w:rFonts w:ascii="Century Gothic" w:hAnsi="Century Gothic"/>
          <w:sz w:val="18"/>
          <w:szCs w:val="18"/>
        </w:rPr>
        <w:tab/>
        <w:t>Datos relativos a la solicitud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>Datos relativos a las n</w:t>
      </w:r>
      <w:r w:rsidRPr="002337C1">
        <w:rPr>
          <w:rFonts w:ascii="Century Gothic" w:hAnsi="Century Gothic"/>
          <w:sz w:val="18"/>
          <w:szCs w:val="18"/>
        </w:rPr>
        <w:t xml:space="preserve">otificaciones. </w:t>
      </w: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b/>
          <w:bCs/>
          <w:sz w:val="18"/>
          <w:szCs w:val="18"/>
        </w:rPr>
        <w:t>Escritura pública</w:t>
      </w:r>
      <w:r w:rsidRPr="002337C1">
        <w:rPr>
          <w:rFonts w:ascii="Century Gothic" w:hAnsi="Century Gothic"/>
          <w:sz w:val="18"/>
          <w:szCs w:val="18"/>
        </w:rPr>
        <w:t>:</w:t>
      </w:r>
      <w:r w:rsidR="00A026F2">
        <w:rPr>
          <w:rFonts w:ascii="Century Gothic" w:hAnsi="Century Gothic"/>
          <w:sz w:val="18"/>
          <w:szCs w:val="18"/>
        </w:rPr>
        <w:t xml:space="preserve"> Copia autenticada, mas copia simple, OBLIGATORIO PRESENTAR AL PROTECTORADO.</w:t>
      </w: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"/>
      <w:r w:rsidRPr="002337C1">
        <w:rPr>
          <w:rFonts w:ascii="Century Gothic" w:hAnsi="Century Gothic"/>
          <w:sz w:val="18"/>
          <w:szCs w:val="18"/>
        </w:rPr>
        <w:tab/>
        <w:t>Copia autorizada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"/>
      <w:r w:rsidRPr="002337C1">
        <w:rPr>
          <w:rFonts w:ascii="Century Gothic" w:hAnsi="Century Gothic"/>
          <w:sz w:val="18"/>
          <w:szCs w:val="18"/>
        </w:rPr>
        <w:tab/>
        <w:t>Copia simple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"/>
      <w:r w:rsidRPr="002337C1">
        <w:rPr>
          <w:rFonts w:ascii="Century Gothic" w:hAnsi="Century Gothic"/>
          <w:sz w:val="18"/>
          <w:szCs w:val="18"/>
        </w:rPr>
        <w:tab/>
        <w:t>Constancia de haber sido presentada a liquidación Impuesto de Transmisiones Patrimoniales y Actos Jurídicos Documentados (sellada)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4"/>
      <w:r w:rsidRPr="002337C1">
        <w:rPr>
          <w:rFonts w:ascii="Century Gothic" w:hAnsi="Century Gothic"/>
          <w:sz w:val="18"/>
          <w:szCs w:val="18"/>
        </w:rPr>
        <w:tab/>
        <w:t>Modelo 600 de autoliquidación del ITP y AJD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5"/>
      <w:r w:rsidRPr="002337C1">
        <w:rPr>
          <w:rFonts w:ascii="Century Gothic" w:hAnsi="Century Gothic"/>
          <w:sz w:val="18"/>
          <w:szCs w:val="18"/>
        </w:rPr>
        <w:tab/>
        <w:t>CIF (fotocopia)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b/>
          <w:bCs/>
          <w:sz w:val="18"/>
          <w:szCs w:val="18"/>
        </w:rPr>
      </w:pPr>
      <w:r w:rsidRPr="002337C1">
        <w:rPr>
          <w:rFonts w:ascii="Century Gothic" w:hAnsi="Century Gothic"/>
          <w:b/>
          <w:bCs/>
          <w:sz w:val="18"/>
          <w:szCs w:val="18"/>
        </w:rPr>
        <w:t>Otros documentos:</w:t>
      </w: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6"/>
      <w:r w:rsidRPr="002337C1">
        <w:rPr>
          <w:rFonts w:ascii="Century Gothic" w:hAnsi="Century Gothic"/>
          <w:sz w:val="18"/>
          <w:szCs w:val="18"/>
        </w:rPr>
        <w:tab/>
        <w:t>Primer Plan de actuac</w:t>
      </w:r>
      <w:r>
        <w:rPr>
          <w:rFonts w:ascii="Century Gothic" w:hAnsi="Century Gothic"/>
          <w:sz w:val="18"/>
          <w:szCs w:val="18"/>
        </w:rPr>
        <w:t>ión, si el desembolso inicial de la dotación es inferior a 30.000 €</w:t>
      </w:r>
      <w:r w:rsidRPr="002337C1"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  <w:szCs w:val="18"/>
        </w:rPr>
      </w:pPr>
    </w:p>
    <w:p w:rsidR="00AF39F5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>Menciones en la escritura</w:t>
      </w:r>
    </w:p>
    <w:p w:rsidR="00AF39F5" w:rsidRPr="002337C1" w:rsidRDefault="00AF39F5" w:rsidP="00AF39F5">
      <w:pPr>
        <w:pStyle w:val="Ttulo4"/>
        <w:tabs>
          <w:tab w:val="left" w:pos="993"/>
        </w:tabs>
        <w:ind w:left="142"/>
        <w:jc w:val="both"/>
        <w:rPr>
          <w:rFonts w:ascii="Century Gothic" w:hAnsi="Century Gothic"/>
          <w:b/>
          <w:sz w:val="18"/>
          <w:szCs w:val="18"/>
        </w:rPr>
      </w:pPr>
    </w:p>
    <w:p w:rsidR="00AF39F5" w:rsidRPr="002337C1" w:rsidRDefault="00AF39F5" w:rsidP="00AF39F5">
      <w:pPr>
        <w:pStyle w:val="Ttulo4"/>
        <w:tabs>
          <w:tab w:val="left" w:pos="993"/>
        </w:tabs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>Fundador o Fundadores:</w:t>
      </w:r>
    </w:p>
    <w:p w:rsidR="00AF39F5" w:rsidRPr="002337C1" w:rsidRDefault="00AF39F5" w:rsidP="00AF39F5">
      <w:pPr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9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7"/>
      <w:r w:rsidRPr="002337C1">
        <w:rPr>
          <w:rFonts w:ascii="Century Gothic" w:hAnsi="Century Gothic"/>
          <w:sz w:val="18"/>
          <w:szCs w:val="18"/>
        </w:rPr>
        <w:tab/>
        <w:t>Personas físicas: nombre, apellidos, edad, estado civil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0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8"/>
      <w:r w:rsidRPr="002337C1">
        <w:rPr>
          <w:rFonts w:ascii="Century Gothic" w:hAnsi="Century Gothic"/>
          <w:sz w:val="18"/>
          <w:szCs w:val="18"/>
        </w:rPr>
        <w:tab/>
        <w:t>Personas jurídicas: denominación o razón social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1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9"/>
      <w:r w:rsidRPr="002337C1">
        <w:rPr>
          <w:rFonts w:ascii="Century Gothic" w:hAnsi="Century Gothic"/>
          <w:sz w:val="18"/>
          <w:szCs w:val="18"/>
        </w:rPr>
        <w:tab/>
        <w:t>Nacionalidad y domicilio de las personas físicas o jurídicas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5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0"/>
      <w:r w:rsidRPr="002337C1">
        <w:rPr>
          <w:rFonts w:ascii="Century Gothic" w:hAnsi="Century Gothic"/>
          <w:sz w:val="18"/>
          <w:szCs w:val="18"/>
        </w:rPr>
        <w:tab/>
        <w:t>Número de Identificación Fiscal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6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1"/>
      <w:r w:rsidRPr="002337C1">
        <w:rPr>
          <w:rFonts w:ascii="Century Gothic" w:hAnsi="Century Gothic"/>
          <w:sz w:val="18"/>
          <w:szCs w:val="18"/>
        </w:rPr>
        <w:tab/>
        <w:t>Capacidad para disponer gratuitamente de los bienes y derechos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2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2"/>
      <w:r w:rsidRPr="002337C1">
        <w:rPr>
          <w:rFonts w:ascii="Century Gothic" w:hAnsi="Century Gothic"/>
          <w:sz w:val="18"/>
          <w:szCs w:val="18"/>
        </w:rPr>
        <w:tab/>
        <w:t>Voluntad de constituir una fundación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b/>
          <w:sz w:val="18"/>
          <w:szCs w:val="18"/>
        </w:rPr>
      </w:pP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>Dotación:</w:t>
      </w:r>
    </w:p>
    <w:p w:rsidR="00AF39F5" w:rsidRPr="002337C1" w:rsidRDefault="00AF39F5" w:rsidP="00AF39F5">
      <w:pPr>
        <w:ind w:left="142"/>
        <w:jc w:val="both"/>
        <w:rPr>
          <w:rFonts w:ascii="Century Gothic" w:hAnsi="Century Gothic"/>
          <w:b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8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3"/>
      <w:r w:rsidRPr="002337C1">
        <w:rPr>
          <w:rFonts w:ascii="Century Gothic" w:hAnsi="Century Gothic"/>
          <w:sz w:val="18"/>
          <w:szCs w:val="18"/>
        </w:rPr>
        <w:tab/>
        <w:t>Acreditación de la forma y realidad de la aportación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9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4"/>
      <w:r w:rsidRPr="002337C1">
        <w:rPr>
          <w:rFonts w:ascii="Century Gothic" w:hAnsi="Century Gothic"/>
          <w:sz w:val="18"/>
          <w:szCs w:val="18"/>
        </w:rPr>
        <w:tab/>
        <w:t>Si se trata de aportación no  dineraria, tasación realizada por un experto independiente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jc w:val="both"/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 xml:space="preserve">  Patronato: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1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5"/>
      <w:r w:rsidRPr="002337C1">
        <w:rPr>
          <w:rFonts w:ascii="Century Gothic" w:hAnsi="Century Gothic"/>
          <w:sz w:val="18"/>
          <w:szCs w:val="18"/>
        </w:rPr>
        <w:tab/>
        <w:t>Designación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3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6"/>
      <w:r w:rsidRPr="002337C1">
        <w:rPr>
          <w:rFonts w:ascii="Century Gothic" w:hAnsi="Century Gothic"/>
          <w:sz w:val="18"/>
          <w:szCs w:val="18"/>
        </w:rPr>
        <w:tab/>
        <w:t>Identificación de los designados</w:t>
      </w:r>
      <w:r>
        <w:rPr>
          <w:rFonts w:ascii="Century Gothic" w:hAnsi="Century Gothic"/>
          <w:sz w:val="18"/>
          <w:szCs w:val="18"/>
        </w:rPr>
        <w:t>.</w:t>
      </w:r>
    </w:p>
    <w:p w:rsidR="00AF39F5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0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7"/>
      <w:r w:rsidRPr="002337C1">
        <w:rPr>
          <w:rFonts w:ascii="Century Gothic" w:hAnsi="Century Gothic"/>
          <w:sz w:val="18"/>
          <w:szCs w:val="18"/>
        </w:rPr>
        <w:tab/>
        <w:t>Aceptación</w:t>
      </w:r>
      <w:r>
        <w:rPr>
          <w:rFonts w:ascii="Century Gothic" w:hAnsi="Century Gothic"/>
          <w:sz w:val="18"/>
          <w:szCs w:val="18"/>
        </w:rPr>
        <w:t>,</w:t>
      </w:r>
      <w:r w:rsidRPr="002337C1">
        <w:rPr>
          <w:rFonts w:ascii="Century Gothic" w:hAnsi="Century Gothic"/>
          <w:sz w:val="18"/>
          <w:szCs w:val="18"/>
        </w:rPr>
        <w:t xml:space="preserve"> si se efectúa en el momento fundacional. Si no se ha efectuado en el momento fundacional, </w:t>
      </w:r>
      <w:r>
        <w:rPr>
          <w:rFonts w:ascii="Century Gothic" w:hAnsi="Century Gothic"/>
          <w:sz w:val="18"/>
          <w:szCs w:val="18"/>
        </w:rPr>
        <w:t xml:space="preserve">la aceptación </w:t>
      </w:r>
      <w:r w:rsidRPr="002337C1">
        <w:rPr>
          <w:rFonts w:ascii="Century Gothic" w:hAnsi="Century Gothic"/>
          <w:sz w:val="18"/>
          <w:szCs w:val="18"/>
        </w:rPr>
        <w:t xml:space="preserve">deberá </w:t>
      </w:r>
      <w:r>
        <w:rPr>
          <w:rFonts w:ascii="Century Gothic" w:hAnsi="Century Gothic"/>
          <w:sz w:val="18"/>
          <w:szCs w:val="18"/>
        </w:rPr>
        <w:t>constar en documento público o</w:t>
      </w:r>
      <w:r w:rsidRPr="002337C1">
        <w:rPr>
          <w:rFonts w:ascii="Century Gothic" w:hAnsi="Century Gothic"/>
          <w:sz w:val="18"/>
          <w:szCs w:val="18"/>
        </w:rPr>
        <w:t xml:space="preserve"> en documento privado con firma legitimada por Notario o mediante comparecencia ante el Registro de Fundaciones</w:t>
      </w:r>
      <w:r>
        <w:rPr>
          <w:rFonts w:ascii="Century Gothic" w:hAnsi="Century Gothic"/>
          <w:sz w:val="18"/>
          <w:szCs w:val="18"/>
        </w:rPr>
        <w:t xml:space="preserve"> o</w:t>
      </w:r>
      <w:r w:rsidRPr="002337C1">
        <w:rPr>
          <w:rFonts w:ascii="Century Gothic" w:hAnsi="Century Gothic"/>
          <w:sz w:val="18"/>
          <w:szCs w:val="18"/>
        </w:rPr>
        <w:t xml:space="preserve"> a través de certificación del Secretario con firma legitimada notarialmente. </w:t>
      </w: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Default="00834E9A" w:rsidP="00834E9A">
      <w:pPr>
        <w:pStyle w:val="NormalAC"/>
        <w:tabs>
          <w:tab w:val="left" w:pos="7396"/>
        </w:tabs>
        <w:spacing w:before="0"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Default="00AF39F5" w:rsidP="00AF39F5">
      <w:pPr>
        <w:pStyle w:val="NormalAC"/>
        <w:spacing w:before="0" w:after="0"/>
        <w:rPr>
          <w:rFonts w:ascii="Century Gothic" w:hAnsi="Century Gothic"/>
          <w:sz w:val="20"/>
        </w:rPr>
      </w:pPr>
    </w:p>
    <w:p w:rsidR="00AF39F5" w:rsidRPr="002337C1" w:rsidRDefault="00AF39F5" w:rsidP="00AF39F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t>Documentos incorporados a la escritura</w:t>
      </w:r>
    </w:p>
    <w:p w:rsidR="00AF39F5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2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8"/>
      <w:r w:rsidRPr="002337C1">
        <w:rPr>
          <w:rFonts w:ascii="Century Gothic" w:hAnsi="Century Gothic"/>
          <w:sz w:val="18"/>
          <w:szCs w:val="18"/>
        </w:rPr>
        <w:tab/>
        <w:t>Certificado negativo de denominación expedido por el encargado del Registro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3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19"/>
      <w:r w:rsidRPr="002337C1">
        <w:rPr>
          <w:rFonts w:ascii="Century Gothic" w:hAnsi="Century Gothic"/>
          <w:sz w:val="18"/>
          <w:szCs w:val="18"/>
        </w:rPr>
        <w:tab/>
        <w:t>Estatutos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4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0"/>
      <w:r w:rsidRPr="002337C1">
        <w:rPr>
          <w:rFonts w:ascii="Century Gothic" w:hAnsi="Century Gothic"/>
          <w:sz w:val="18"/>
          <w:szCs w:val="18"/>
        </w:rPr>
        <w:tab/>
        <w:t>Si el fundador es persona jurídica: acuerdo expreso de fundar adoptado por el órgano competente para disponer gratuitamente de sus bienes o por el órgano rector si la persona jurídica es institucional.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7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1"/>
      <w:r w:rsidRPr="002337C1">
        <w:rPr>
          <w:rFonts w:ascii="Century Gothic" w:hAnsi="Century Gothic"/>
          <w:sz w:val="18"/>
          <w:szCs w:val="18"/>
        </w:rPr>
        <w:tab/>
        <w:t>Documentos acreditativos de la realidad de la aportación dotacional y de su valoración por un experto independiente, si se trata de aportaciones no dinerarias.</w:t>
      </w:r>
    </w:p>
    <w:p w:rsidR="00AF39F5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18"/>
        </w:rPr>
      </w:pPr>
      <w:r w:rsidRPr="002337C1">
        <w:rPr>
          <w:rFonts w:ascii="Century Gothic" w:hAnsi="Century Gothic"/>
          <w:b/>
          <w:sz w:val="18"/>
          <w:szCs w:val="18"/>
        </w:rPr>
        <w:t>Menciones obligadas en los Estatutos</w:t>
      </w:r>
    </w:p>
    <w:p w:rsidR="00AF39F5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5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2"/>
      <w:r w:rsidRPr="002337C1">
        <w:rPr>
          <w:rFonts w:ascii="Century Gothic" w:hAnsi="Century Gothic"/>
          <w:sz w:val="18"/>
          <w:szCs w:val="18"/>
        </w:rPr>
        <w:tab/>
        <w:t xml:space="preserve">Denominación, coincidente con el Certificado negativo y adecuada a lo que establece el artículo 5 de </w:t>
      </w:r>
      <w:smartTag w:uri="urn:schemas-microsoft-com:office:smarttags" w:element="PersonName">
        <w:smartTagPr>
          <w:attr w:name="ProductID" w:val="la Ley"/>
        </w:smartTagPr>
        <w:r w:rsidRPr="002337C1">
          <w:rPr>
            <w:rFonts w:ascii="Century Gothic" w:hAnsi="Century Gothic"/>
            <w:sz w:val="18"/>
            <w:szCs w:val="18"/>
          </w:rPr>
          <w:t>la Ley</w:t>
        </w:r>
      </w:smartTag>
      <w:r w:rsidRPr="002337C1">
        <w:rPr>
          <w:rFonts w:ascii="Century Gothic" w:hAnsi="Century Gothic"/>
          <w:sz w:val="18"/>
          <w:szCs w:val="18"/>
        </w:rPr>
        <w:t xml:space="preserve"> 50/2002, de 26 de diciembre, de Fundaciones</w:t>
      </w:r>
      <w:r>
        <w:rPr>
          <w:rFonts w:ascii="Century Gothic" w:hAnsi="Century Gothic"/>
          <w:sz w:val="18"/>
          <w:szCs w:val="18"/>
        </w:rPr>
        <w:t>.</w:t>
      </w:r>
      <w:r w:rsidRPr="002337C1">
        <w:rPr>
          <w:rFonts w:ascii="Century Gothic" w:hAnsi="Century Gothic"/>
          <w:sz w:val="18"/>
          <w:szCs w:val="18"/>
        </w:rPr>
        <w:t xml:space="preserve"> 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8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3"/>
      <w:r w:rsidRPr="002337C1">
        <w:rPr>
          <w:rFonts w:ascii="Century Gothic" w:hAnsi="Century Gothic"/>
          <w:sz w:val="18"/>
          <w:szCs w:val="18"/>
        </w:rPr>
        <w:tab/>
        <w:t>Fines fundacionales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9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4"/>
      <w:r w:rsidRPr="002337C1">
        <w:rPr>
          <w:rFonts w:ascii="Century Gothic" w:hAnsi="Century Gothic"/>
          <w:sz w:val="18"/>
          <w:szCs w:val="18"/>
        </w:rPr>
        <w:tab/>
        <w:t>Domicilio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0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5"/>
      <w:r w:rsidRPr="002337C1">
        <w:rPr>
          <w:rFonts w:ascii="Century Gothic" w:hAnsi="Century Gothic"/>
          <w:sz w:val="18"/>
          <w:szCs w:val="18"/>
        </w:rPr>
        <w:tab/>
        <w:t>Ámbito territorial de actuación (de ámbito superior a una Comunidad Autónoma, para inscripción en el Registro de Fundaciones de Competencia Estatal)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1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6"/>
      <w:r w:rsidRPr="002337C1">
        <w:rPr>
          <w:rFonts w:ascii="Century Gothic" w:hAnsi="Century Gothic"/>
          <w:sz w:val="18"/>
          <w:szCs w:val="18"/>
        </w:rPr>
        <w:tab/>
        <w:t>Reglas básicas  de aplicación de recursos a cumplimiento de fines fundacionales, adecuadas a lo dispuesto por el artículo 27 de  Ley 50/2002, de 26 de diciembre, de Fundaciones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2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7"/>
      <w:r w:rsidRPr="002337C1">
        <w:rPr>
          <w:rFonts w:ascii="Century Gothic" w:hAnsi="Century Gothic"/>
          <w:sz w:val="18"/>
          <w:szCs w:val="18"/>
        </w:rPr>
        <w:tab/>
        <w:t>Reglas básicas para la determinación de los beneficiarios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37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8"/>
      <w:r w:rsidRPr="002337C1">
        <w:rPr>
          <w:rFonts w:ascii="Century Gothic" w:hAnsi="Century Gothic"/>
          <w:sz w:val="18"/>
          <w:szCs w:val="18"/>
        </w:rPr>
        <w:tab/>
        <w:t xml:space="preserve">Destino de los bienes resultantes de la liquidación en caso de extinción, adecuado a lo dispuesto por los artículos 33.2 de </w:t>
      </w:r>
      <w:smartTag w:uri="urn:schemas-microsoft-com:office:smarttags" w:element="PersonName">
        <w:smartTagPr>
          <w:attr w:name="ProductID" w:val="la  Ley"/>
        </w:smartTagPr>
        <w:r w:rsidRPr="002337C1">
          <w:rPr>
            <w:rFonts w:ascii="Century Gothic" w:hAnsi="Century Gothic"/>
            <w:sz w:val="18"/>
            <w:szCs w:val="18"/>
          </w:rPr>
          <w:t>la  Ley</w:t>
        </w:r>
      </w:smartTag>
      <w:r w:rsidRPr="002337C1">
        <w:rPr>
          <w:rFonts w:ascii="Century Gothic" w:hAnsi="Century Gothic"/>
          <w:sz w:val="18"/>
          <w:szCs w:val="18"/>
        </w:rPr>
        <w:t xml:space="preserve"> 50/2002, de 26 de diciembre, de Fundaciones y 3. 6º de </w:t>
      </w:r>
      <w:smartTag w:uri="urn:schemas-microsoft-com:office:smarttags" w:element="PersonName">
        <w:smartTagPr>
          <w:attr w:name="ProductID" w:val="la Ley"/>
        </w:smartTagPr>
        <w:r w:rsidRPr="002337C1">
          <w:rPr>
            <w:rFonts w:ascii="Century Gothic" w:hAnsi="Century Gothic"/>
            <w:sz w:val="18"/>
            <w:szCs w:val="18"/>
          </w:rPr>
          <w:t>la Ley</w:t>
        </w:r>
      </w:smartTag>
      <w:r w:rsidRPr="002337C1">
        <w:rPr>
          <w:rFonts w:ascii="Century Gothic" w:hAnsi="Century Gothic"/>
          <w:sz w:val="18"/>
          <w:szCs w:val="18"/>
        </w:rPr>
        <w:t xml:space="preserve"> 49/2002, de 23 de diciembre, de régimen fiscal de las entidades sin fines lucrativos y de los incentivos fiscales al mecenazgo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jc w:val="both"/>
        <w:rPr>
          <w:rFonts w:ascii="Century Gothic" w:hAnsi="Century Gothic"/>
          <w:b/>
          <w:bCs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t xml:space="preserve"> </w:t>
      </w:r>
      <w:r w:rsidRPr="002337C1">
        <w:rPr>
          <w:rFonts w:ascii="Century Gothic" w:hAnsi="Century Gothic"/>
          <w:b/>
          <w:bCs/>
          <w:sz w:val="18"/>
          <w:szCs w:val="18"/>
        </w:rPr>
        <w:t>Patronato: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3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29"/>
      <w:r w:rsidRPr="002337C1">
        <w:rPr>
          <w:rFonts w:ascii="Century Gothic" w:hAnsi="Century Gothic"/>
          <w:sz w:val="18"/>
          <w:szCs w:val="18"/>
        </w:rPr>
        <w:tab/>
        <w:t>Composición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4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0"/>
      <w:r w:rsidRPr="002337C1">
        <w:rPr>
          <w:rFonts w:ascii="Century Gothic" w:hAnsi="Century Gothic"/>
          <w:sz w:val="18"/>
          <w:szCs w:val="18"/>
        </w:rPr>
        <w:tab/>
        <w:t>Reglas de designación y sustitución de patronos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5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1"/>
      <w:r w:rsidRPr="002337C1">
        <w:rPr>
          <w:rFonts w:ascii="Century Gothic" w:hAnsi="Century Gothic"/>
          <w:sz w:val="18"/>
          <w:szCs w:val="18"/>
        </w:rPr>
        <w:tab/>
        <w:t>Causas de cese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26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2"/>
      <w:r w:rsidRPr="002337C1">
        <w:rPr>
          <w:rFonts w:ascii="Century Gothic" w:hAnsi="Century Gothic"/>
          <w:sz w:val="18"/>
          <w:szCs w:val="18"/>
        </w:rPr>
        <w:tab/>
        <w:t>Atribuciones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7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3"/>
      <w:r w:rsidRPr="002337C1">
        <w:rPr>
          <w:rFonts w:ascii="Century Gothic" w:hAnsi="Century Gothic"/>
          <w:sz w:val="18"/>
          <w:szCs w:val="18"/>
        </w:rPr>
        <w:tab/>
        <w:t>Forma de deliberación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2337C1" w:rsidRDefault="00AF39F5" w:rsidP="00AF39F5">
      <w:pPr>
        <w:tabs>
          <w:tab w:val="left" w:pos="851"/>
        </w:tabs>
        <w:ind w:left="851" w:hanging="425"/>
        <w:rPr>
          <w:rFonts w:ascii="Century Gothic" w:hAnsi="Century Gothic"/>
          <w:sz w:val="18"/>
          <w:szCs w:val="18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28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4"/>
      <w:r w:rsidRPr="002337C1">
        <w:rPr>
          <w:rFonts w:ascii="Century Gothic" w:hAnsi="Century Gothic"/>
          <w:sz w:val="18"/>
          <w:szCs w:val="18"/>
        </w:rPr>
        <w:tab/>
        <w:t>Forma de adopción de acuerdos</w:t>
      </w:r>
      <w:r>
        <w:rPr>
          <w:rFonts w:ascii="Century Gothic" w:hAnsi="Century Gothic"/>
          <w:sz w:val="18"/>
          <w:szCs w:val="18"/>
        </w:rPr>
        <w:t>.</w:t>
      </w:r>
    </w:p>
    <w:p w:rsidR="00AF39F5" w:rsidRPr="00AD5446" w:rsidRDefault="00AF39F5" w:rsidP="00AF39F5">
      <w:pPr>
        <w:pStyle w:val="NormalAC"/>
        <w:spacing w:before="0" w:after="0"/>
        <w:ind w:left="369" w:firstLine="57"/>
        <w:rPr>
          <w:rFonts w:ascii="Century Gothic" w:hAnsi="Century Gothic"/>
          <w:sz w:val="20"/>
        </w:rPr>
      </w:pPr>
      <w:r w:rsidRPr="002337C1">
        <w:rPr>
          <w:rFonts w:ascii="Century Gothic" w:hAnsi="Century Gothic"/>
          <w:sz w:val="18"/>
          <w:szCs w:val="18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4"/>
      <w:r w:rsidRPr="002337C1">
        <w:rPr>
          <w:rFonts w:ascii="Century Gothic" w:hAnsi="Century Gothic"/>
          <w:sz w:val="18"/>
          <w:szCs w:val="18"/>
        </w:rPr>
        <w:instrText xml:space="preserve"> FORMCHECKBOX </w:instrText>
      </w:r>
      <w:r w:rsidRPr="002337C1">
        <w:rPr>
          <w:rFonts w:ascii="Century Gothic" w:hAnsi="Century Gothic"/>
          <w:sz w:val="18"/>
          <w:szCs w:val="18"/>
        </w:rPr>
      </w:r>
      <w:r w:rsidRPr="002337C1">
        <w:rPr>
          <w:rFonts w:ascii="Century Gothic" w:hAnsi="Century Gothic"/>
          <w:sz w:val="18"/>
          <w:szCs w:val="18"/>
        </w:rPr>
        <w:fldChar w:fldCharType="end"/>
      </w:r>
      <w:bookmarkEnd w:id="35"/>
      <w:r w:rsidRPr="002337C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</w:t>
      </w:r>
      <w:r w:rsidRPr="002337C1">
        <w:rPr>
          <w:rFonts w:ascii="Century Gothic" w:hAnsi="Century Gothic"/>
          <w:sz w:val="18"/>
          <w:szCs w:val="18"/>
        </w:rPr>
        <w:t>Gratuidad del cargo de Patrono</w:t>
      </w:r>
      <w:r>
        <w:rPr>
          <w:rFonts w:ascii="Century Gothic" w:hAnsi="Century Gothic"/>
          <w:sz w:val="18"/>
          <w:szCs w:val="18"/>
        </w:rPr>
        <w:t>.</w:t>
      </w:r>
    </w:p>
    <w:p w:rsidR="006C1867" w:rsidRPr="00834E9A" w:rsidRDefault="006C1867" w:rsidP="006C1867">
      <w:pPr>
        <w:pStyle w:val="NormalAC"/>
        <w:spacing w:before="0" w:after="0"/>
        <w:rPr>
          <w:rFonts w:ascii="Century Gothic" w:hAnsi="Century Gothic"/>
          <w:sz w:val="20"/>
        </w:rPr>
      </w:pPr>
    </w:p>
    <w:sectPr w:rsidR="006C1867" w:rsidRPr="00834E9A" w:rsidSect="00EF1B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361" w:bottom="567" w:left="1418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07" w:rsidRDefault="00693E07">
      <w:r>
        <w:separator/>
      </w:r>
    </w:p>
  </w:endnote>
  <w:endnote w:type="continuationSeparator" w:id="0">
    <w:p w:rsidR="00693E07" w:rsidRDefault="006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D7" w:rsidRPr="0030345F" w:rsidRDefault="00CA4ED7">
    <w:pPr>
      <w:pStyle w:val="Piedepgina"/>
      <w:jc w:val="center"/>
      <w:rPr>
        <w:rFonts w:ascii="Century Gothic" w:hAnsi="Century Gothic"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D7" w:rsidRPr="00F35508" w:rsidRDefault="00CA4ED7" w:rsidP="00834E9A">
    <w:pPr>
      <w:ind w:right="360"/>
      <w:jc w:val="right"/>
      <w:rPr>
        <w:rFonts w:ascii="Century Gothic" w:hAnsi="Century Gothic"/>
        <w:sz w:val="14"/>
        <w:szCs w:val="14"/>
      </w:rPr>
    </w:pPr>
  </w:p>
  <w:p w:rsidR="00CA4ED7" w:rsidRDefault="00CA4E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07" w:rsidRDefault="00693E07">
      <w:r>
        <w:separator/>
      </w:r>
    </w:p>
  </w:footnote>
  <w:footnote w:type="continuationSeparator" w:id="0">
    <w:p w:rsidR="00693E07" w:rsidRDefault="0069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D7" w:rsidRDefault="0061612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0" distR="114300" simplePos="0" relativeHeight="25165926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418465</wp:posOffset>
              </wp:positionV>
              <wp:extent cx="1143000" cy="685800"/>
              <wp:effectExtent l="0" t="0" r="0" b="0"/>
              <wp:wrapNone/>
              <wp:docPr id="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A4ED7" w:rsidRDefault="00CA4ED7">
                          <w:pPr>
                            <w:rPr>
                              <w:rFonts w:ascii="Century Gothic" w:hAnsi="Century Gothic"/>
                              <w:sz w:val="10"/>
                            </w:rPr>
                          </w:pPr>
                          <w:r w:rsidRPr="0030345F">
                            <w:rPr>
                              <w:rFonts w:ascii="Century Gothic" w:hAnsi="Century Gothic"/>
                              <w:sz w:val="10"/>
                            </w:rPr>
                            <w:t>MINISTERIO DE</w:t>
                          </w:r>
                        </w:p>
                        <w:p w:rsidR="00CA4ED7" w:rsidRDefault="00CA4ED7">
                          <w:pPr>
                            <w:rPr>
                              <w:rFonts w:ascii="Century Gothic" w:hAnsi="Century Gothic"/>
                              <w:sz w:val="10"/>
                            </w:rPr>
                          </w:pPr>
                          <w:r w:rsidRPr="0030345F">
                            <w:rPr>
                              <w:rFonts w:ascii="Century Gothic" w:hAnsi="Century Gothic"/>
                              <w:sz w:val="10"/>
                            </w:rPr>
                            <w:t>EDUCACIÓN</w:t>
                          </w:r>
                          <w:r>
                            <w:rPr>
                              <w:rFonts w:ascii="Century Gothic" w:hAnsi="Century Gothic"/>
                              <w:sz w:val="10"/>
                            </w:rPr>
                            <w:t>, CULTURA</w:t>
                          </w:r>
                        </w:p>
                        <w:p w:rsidR="00CA4ED7" w:rsidRDefault="00CA4ED7">
                          <w:pPr>
                            <w:rPr>
                              <w:rFonts w:ascii="Century Gothic" w:hAnsi="Century Gothic"/>
                              <w:sz w:val="1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0"/>
                            </w:rPr>
                            <w:t>Y DEPORTE</w:t>
                          </w:r>
                        </w:p>
                        <w:p w:rsidR="00CA4ED7" w:rsidRDefault="00CA4ED7">
                          <w:pPr>
                            <w:rPr>
                              <w:rFonts w:ascii="Century Gothic" w:hAnsi="Century Gothic"/>
                              <w:sz w:val="1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0"/>
                            </w:rPr>
                            <w:t xml:space="preserve">Subsecretaría </w:t>
                          </w:r>
                        </w:p>
                        <w:p w:rsidR="00CA4ED7" w:rsidRDefault="00CA4ED7">
                          <w:pPr>
                            <w:rPr>
                              <w:rFonts w:ascii="Century Gothic" w:hAnsi="Century Gothic"/>
                              <w:sz w:val="1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0"/>
                            </w:rPr>
                            <w:t>Secretaría General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23pt;margin-top:32.95pt;width:90pt;height:54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" stroked="f">
              <v:textbox>
                <w:txbxContent>
                  <w:p w:rsidR="00CA4ED7" w:rsidRDefault="00CA4ED7">
                    <w:pPr>
                      <w:rPr>
                        <w:rFonts w:ascii="Century Gothic" w:hAnsi="Century Gothic"/>
                        <w:sz w:val="10"/>
                      </w:rPr>
                    </w:pPr>
                    <w:r w:rsidRPr="0030345F">
                      <w:rPr>
                        <w:rFonts w:ascii="Century Gothic" w:hAnsi="Century Gothic"/>
                        <w:sz w:val="10"/>
                      </w:rPr>
                      <w:t>MINISTERIO DE</w:t>
                    </w:r>
                  </w:p>
                  <w:p w:rsidR="00CA4ED7" w:rsidRDefault="00CA4ED7">
                    <w:pPr>
                      <w:rPr>
                        <w:rFonts w:ascii="Century Gothic" w:hAnsi="Century Gothic"/>
                        <w:sz w:val="10"/>
                      </w:rPr>
                    </w:pPr>
                    <w:r w:rsidRPr="0030345F">
                      <w:rPr>
                        <w:rFonts w:ascii="Century Gothic" w:hAnsi="Century Gothic"/>
                        <w:sz w:val="10"/>
                      </w:rPr>
                      <w:t>EDUCACIÓN</w:t>
                    </w:r>
                    <w:r>
                      <w:rPr>
                        <w:rFonts w:ascii="Century Gothic" w:hAnsi="Century Gothic"/>
                        <w:sz w:val="10"/>
                      </w:rPr>
                      <w:t>, CULTURA</w:t>
                    </w:r>
                  </w:p>
                  <w:p w:rsidR="00CA4ED7" w:rsidRDefault="00CA4ED7">
                    <w:pPr>
                      <w:rPr>
                        <w:rFonts w:ascii="Century Gothic" w:hAnsi="Century Gothic"/>
                        <w:sz w:val="10"/>
                      </w:rPr>
                    </w:pPr>
                    <w:r>
                      <w:rPr>
                        <w:rFonts w:ascii="Century Gothic" w:hAnsi="Century Gothic"/>
                        <w:sz w:val="10"/>
                      </w:rPr>
                      <w:t>Y DEPORTE</w:t>
                    </w:r>
                  </w:p>
                  <w:p w:rsidR="00CA4ED7" w:rsidRDefault="00CA4ED7">
                    <w:pPr>
                      <w:rPr>
                        <w:rFonts w:ascii="Century Gothic" w:hAnsi="Century Gothic"/>
                        <w:sz w:val="10"/>
                      </w:rPr>
                    </w:pPr>
                    <w:r>
                      <w:rPr>
                        <w:rFonts w:ascii="Century Gothic" w:hAnsi="Century Gothic"/>
                        <w:sz w:val="10"/>
                      </w:rPr>
                      <w:t xml:space="preserve">Subsecretaría </w:t>
                    </w:r>
                  </w:p>
                  <w:p w:rsidR="00CA4ED7" w:rsidRDefault="00CA4ED7">
                    <w:pPr>
                      <w:rPr>
                        <w:rFonts w:ascii="Century Gothic" w:hAnsi="Century Gothic"/>
                        <w:sz w:val="10"/>
                      </w:rPr>
                    </w:pPr>
                    <w:r>
                      <w:rPr>
                        <w:rFonts w:ascii="Century Gothic" w:hAnsi="Century Gothic"/>
                        <w:sz w:val="10"/>
                      </w:rPr>
                      <w:t>Secretaría General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114300" simplePos="0" relativeHeight="251658240" behindDoc="0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-153035</wp:posOffset>
              </wp:positionV>
              <wp:extent cx="685800" cy="571500"/>
              <wp:effectExtent l="0" t="0" r="0" b="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A4ED7" w:rsidRPr="0080378F" w:rsidRDefault="00616122" w:rsidP="0080378F">
                          <w:r w:rsidRPr="00B704D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506730" cy="506730"/>
                                <wp:effectExtent l="0" t="0" r="7620" b="762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6730" cy="506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420.75pt;margin-top:-12.05pt;width:54pt;height:4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" stroked="f">
              <v:textbox>
                <w:txbxContent>
                  <w:p w:rsidR="00CA4ED7" w:rsidRPr="0080378F" w:rsidRDefault="00616122" w:rsidP="0080378F">
                    <w:r w:rsidRPr="00B704D4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506730" cy="506730"/>
                          <wp:effectExtent l="0" t="0" r="7620" b="7620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6730" cy="506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114300" simplePos="0" relativeHeight="251660288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418465</wp:posOffset>
              </wp:positionV>
              <wp:extent cx="685800" cy="0"/>
              <wp:effectExtent l="0" t="0" r="0" b="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A88FF" id="Line 43" o:spid="_x0000_s1026" style="position:absolute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.95pt" to="48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nYig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D7" w:rsidRDefault="0061612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304165</wp:posOffset>
              </wp:positionV>
              <wp:extent cx="2286000" cy="758825"/>
              <wp:effectExtent l="0" t="0" r="0" b="0"/>
              <wp:wrapSquare wrapText="bothSides"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D7" w:rsidRDefault="00CA4ED7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36pt;margin-top:23.95pt;width:180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" stroked="f">
              <v:textbox>
                <w:txbxContent>
                  <w:p w:rsidR="00CA4ED7" w:rsidRDefault="00CA4ED7">
                    <w:pPr>
                      <w:rPr>
                        <w:bCs/>
                      </w:rPr>
                    </w:pPr>
                    <w:r>
                      <w:rPr>
                        <w:bCs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114300" simplePos="0" relativeHeight="251655168" behindDoc="1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393065</wp:posOffset>
              </wp:positionV>
              <wp:extent cx="1888490" cy="51879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D7" w:rsidRPr="007B4093" w:rsidRDefault="00CA4ED7" w:rsidP="007B4093"/>
                      </w:txbxContent>
                    </wps:txbx>
                    <wps:bodyPr rot="0" vert="horz" wrap="square" lIns="0" tIns="4572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396pt;margin-top:30.95pt;width:148.7pt;height:40.85pt;z-index:-25166131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" filled="f" stroked="f" strokeweight=".5pt">
              <v:textbox inset="0,,1mm,0">
                <w:txbxContent>
                  <w:p w:rsidR="00CA4ED7" w:rsidRPr="007B4093" w:rsidRDefault="00CA4ED7" w:rsidP="007B4093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114300" simplePos="0" relativeHeight="251656192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164465</wp:posOffset>
              </wp:positionV>
              <wp:extent cx="1371600" cy="24066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406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A4ED7" w:rsidRPr="007B4093" w:rsidRDefault="00CA4ED7" w:rsidP="007B40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87pt;margin-top:12.95pt;width:108pt;height:18.95pt;z-index:25165619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" fillcolor="silver" stroked="f">
              <v:fill opacity="32896f"/>
              <v:textbox>
                <w:txbxContent>
                  <w:p w:rsidR="00CA4ED7" w:rsidRPr="007B4093" w:rsidRDefault="00CA4ED7" w:rsidP="007B40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43F"/>
    <w:multiLevelType w:val="multilevel"/>
    <w:tmpl w:val="D0D6435E"/>
    <w:lvl w:ilvl="0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4F397170"/>
    <w:multiLevelType w:val="hybridMultilevel"/>
    <w:tmpl w:val="452C1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EC419D"/>
    <w:multiLevelType w:val="hybridMultilevel"/>
    <w:tmpl w:val="D0D6435E"/>
    <w:lvl w:ilvl="0" w:tplc="0C0A000B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777350A4"/>
    <w:multiLevelType w:val="hybridMultilevel"/>
    <w:tmpl w:val="E2E4D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5FA"/>
    <w:multiLevelType w:val="hybridMultilevel"/>
    <w:tmpl w:val="3EBAF412"/>
    <w:lvl w:ilvl="0" w:tplc="0C0A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7F8311A4"/>
    <w:multiLevelType w:val="singleLevel"/>
    <w:tmpl w:val="D758E2F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  <o:colormenu v:ext="edit" fillcolor="#cff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F5"/>
    <w:rsid w:val="0000233B"/>
    <w:rsid w:val="000246BD"/>
    <w:rsid w:val="00044C0F"/>
    <w:rsid w:val="00063425"/>
    <w:rsid w:val="0007124C"/>
    <w:rsid w:val="00094E68"/>
    <w:rsid w:val="000B2320"/>
    <w:rsid w:val="000B62A1"/>
    <w:rsid w:val="000D67E0"/>
    <w:rsid w:val="000E4C0E"/>
    <w:rsid w:val="000F4387"/>
    <w:rsid w:val="0010061C"/>
    <w:rsid w:val="0014307E"/>
    <w:rsid w:val="00147D43"/>
    <w:rsid w:val="001504E6"/>
    <w:rsid w:val="001518BA"/>
    <w:rsid w:val="00196076"/>
    <w:rsid w:val="001A6FA0"/>
    <w:rsid w:val="001B2E8E"/>
    <w:rsid w:val="001B6B72"/>
    <w:rsid w:val="001D0841"/>
    <w:rsid w:val="00201DB9"/>
    <w:rsid w:val="00206DDF"/>
    <w:rsid w:val="002139A9"/>
    <w:rsid w:val="002143A0"/>
    <w:rsid w:val="00216394"/>
    <w:rsid w:val="002204D0"/>
    <w:rsid w:val="00252052"/>
    <w:rsid w:val="002814A5"/>
    <w:rsid w:val="00284D4E"/>
    <w:rsid w:val="002C5E33"/>
    <w:rsid w:val="002D02C3"/>
    <w:rsid w:val="002E2C83"/>
    <w:rsid w:val="002F0C72"/>
    <w:rsid w:val="00301BDF"/>
    <w:rsid w:val="0030345F"/>
    <w:rsid w:val="003352A2"/>
    <w:rsid w:val="00342A41"/>
    <w:rsid w:val="0035271A"/>
    <w:rsid w:val="003572C0"/>
    <w:rsid w:val="00364CA1"/>
    <w:rsid w:val="0038095F"/>
    <w:rsid w:val="003A57D2"/>
    <w:rsid w:val="003B7542"/>
    <w:rsid w:val="003F5540"/>
    <w:rsid w:val="003F79B4"/>
    <w:rsid w:val="00405297"/>
    <w:rsid w:val="00432B58"/>
    <w:rsid w:val="00435E86"/>
    <w:rsid w:val="0046783D"/>
    <w:rsid w:val="00485790"/>
    <w:rsid w:val="00493D51"/>
    <w:rsid w:val="004D3DC3"/>
    <w:rsid w:val="004F21C6"/>
    <w:rsid w:val="004F345B"/>
    <w:rsid w:val="004F61EC"/>
    <w:rsid w:val="005004C0"/>
    <w:rsid w:val="00503224"/>
    <w:rsid w:val="00520D98"/>
    <w:rsid w:val="00522ACC"/>
    <w:rsid w:val="00526434"/>
    <w:rsid w:val="005531BF"/>
    <w:rsid w:val="00574504"/>
    <w:rsid w:val="005974BE"/>
    <w:rsid w:val="005B0B38"/>
    <w:rsid w:val="005D076E"/>
    <w:rsid w:val="006039D4"/>
    <w:rsid w:val="00610FA8"/>
    <w:rsid w:val="00616122"/>
    <w:rsid w:val="00635A4D"/>
    <w:rsid w:val="006463E6"/>
    <w:rsid w:val="0065321E"/>
    <w:rsid w:val="00675DF4"/>
    <w:rsid w:val="00693E07"/>
    <w:rsid w:val="006C1867"/>
    <w:rsid w:val="006C69A1"/>
    <w:rsid w:val="006E00FA"/>
    <w:rsid w:val="006E0DC2"/>
    <w:rsid w:val="00702C8F"/>
    <w:rsid w:val="00710B2E"/>
    <w:rsid w:val="00742E0D"/>
    <w:rsid w:val="00765FFE"/>
    <w:rsid w:val="00771235"/>
    <w:rsid w:val="00784549"/>
    <w:rsid w:val="007A4E50"/>
    <w:rsid w:val="007B4093"/>
    <w:rsid w:val="007C27CD"/>
    <w:rsid w:val="007C32F4"/>
    <w:rsid w:val="007D699B"/>
    <w:rsid w:val="007E4C93"/>
    <w:rsid w:val="007F7448"/>
    <w:rsid w:val="0080378F"/>
    <w:rsid w:val="00812993"/>
    <w:rsid w:val="0081367B"/>
    <w:rsid w:val="00821315"/>
    <w:rsid w:val="00834E9A"/>
    <w:rsid w:val="00867DE6"/>
    <w:rsid w:val="00874B4C"/>
    <w:rsid w:val="00880888"/>
    <w:rsid w:val="00897746"/>
    <w:rsid w:val="008B15C0"/>
    <w:rsid w:val="008B4FF3"/>
    <w:rsid w:val="008C1AB9"/>
    <w:rsid w:val="008E3800"/>
    <w:rsid w:val="008F4BD0"/>
    <w:rsid w:val="00904F73"/>
    <w:rsid w:val="00912D6D"/>
    <w:rsid w:val="00932B97"/>
    <w:rsid w:val="00955486"/>
    <w:rsid w:val="00963029"/>
    <w:rsid w:val="00983876"/>
    <w:rsid w:val="009A3F43"/>
    <w:rsid w:val="009B1DC3"/>
    <w:rsid w:val="00A026F2"/>
    <w:rsid w:val="00A048BB"/>
    <w:rsid w:val="00A0739E"/>
    <w:rsid w:val="00A10384"/>
    <w:rsid w:val="00A27B30"/>
    <w:rsid w:val="00A319B7"/>
    <w:rsid w:val="00A34013"/>
    <w:rsid w:val="00A35298"/>
    <w:rsid w:val="00A43308"/>
    <w:rsid w:val="00A51DF1"/>
    <w:rsid w:val="00A5693B"/>
    <w:rsid w:val="00A8481D"/>
    <w:rsid w:val="00AA1A1E"/>
    <w:rsid w:val="00AA4154"/>
    <w:rsid w:val="00AA64B3"/>
    <w:rsid w:val="00AB56A7"/>
    <w:rsid w:val="00AC326B"/>
    <w:rsid w:val="00AD30B6"/>
    <w:rsid w:val="00AE32EF"/>
    <w:rsid w:val="00AF0213"/>
    <w:rsid w:val="00AF39F5"/>
    <w:rsid w:val="00B059EE"/>
    <w:rsid w:val="00B635CD"/>
    <w:rsid w:val="00B760D0"/>
    <w:rsid w:val="00B82619"/>
    <w:rsid w:val="00B860DB"/>
    <w:rsid w:val="00B8654D"/>
    <w:rsid w:val="00BA6DA5"/>
    <w:rsid w:val="00BE28E2"/>
    <w:rsid w:val="00BF3AEC"/>
    <w:rsid w:val="00C157E7"/>
    <w:rsid w:val="00C15914"/>
    <w:rsid w:val="00C21709"/>
    <w:rsid w:val="00C334E8"/>
    <w:rsid w:val="00C344B4"/>
    <w:rsid w:val="00C5229A"/>
    <w:rsid w:val="00C5759B"/>
    <w:rsid w:val="00C7464A"/>
    <w:rsid w:val="00C91846"/>
    <w:rsid w:val="00CA452E"/>
    <w:rsid w:val="00CA4ED7"/>
    <w:rsid w:val="00CA5460"/>
    <w:rsid w:val="00CA6CEB"/>
    <w:rsid w:val="00CB723E"/>
    <w:rsid w:val="00CD3A59"/>
    <w:rsid w:val="00CD4824"/>
    <w:rsid w:val="00CE473B"/>
    <w:rsid w:val="00D038CF"/>
    <w:rsid w:val="00D12859"/>
    <w:rsid w:val="00D17BAE"/>
    <w:rsid w:val="00D20F30"/>
    <w:rsid w:val="00D258A3"/>
    <w:rsid w:val="00D313BB"/>
    <w:rsid w:val="00D3604B"/>
    <w:rsid w:val="00D36DA9"/>
    <w:rsid w:val="00D41CD5"/>
    <w:rsid w:val="00D447F0"/>
    <w:rsid w:val="00D47C3A"/>
    <w:rsid w:val="00D61DAA"/>
    <w:rsid w:val="00D625CE"/>
    <w:rsid w:val="00D75BA2"/>
    <w:rsid w:val="00D91E47"/>
    <w:rsid w:val="00D95A0D"/>
    <w:rsid w:val="00D97E3B"/>
    <w:rsid w:val="00DA2A36"/>
    <w:rsid w:val="00DB5C62"/>
    <w:rsid w:val="00DC2DD7"/>
    <w:rsid w:val="00DD316A"/>
    <w:rsid w:val="00DD7E49"/>
    <w:rsid w:val="00E05EB4"/>
    <w:rsid w:val="00E06265"/>
    <w:rsid w:val="00E21BF2"/>
    <w:rsid w:val="00E220EB"/>
    <w:rsid w:val="00E231D1"/>
    <w:rsid w:val="00E23345"/>
    <w:rsid w:val="00E410BB"/>
    <w:rsid w:val="00E46711"/>
    <w:rsid w:val="00E64505"/>
    <w:rsid w:val="00E66E0F"/>
    <w:rsid w:val="00E678DF"/>
    <w:rsid w:val="00E71984"/>
    <w:rsid w:val="00EA5EF4"/>
    <w:rsid w:val="00EB4BF3"/>
    <w:rsid w:val="00EC07EF"/>
    <w:rsid w:val="00ED5C55"/>
    <w:rsid w:val="00EE0178"/>
    <w:rsid w:val="00EE1D27"/>
    <w:rsid w:val="00EF055B"/>
    <w:rsid w:val="00EF1BC1"/>
    <w:rsid w:val="00EF2580"/>
    <w:rsid w:val="00EF40BE"/>
    <w:rsid w:val="00F22780"/>
    <w:rsid w:val="00F35508"/>
    <w:rsid w:val="00F576C1"/>
    <w:rsid w:val="00F74623"/>
    <w:rsid w:val="00F8541A"/>
    <w:rsid w:val="00FA3F32"/>
    <w:rsid w:val="00FA790C"/>
    <w:rsid w:val="00FB6AD0"/>
    <w:rsid w:val="00FE3331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color="white">
      <v:fill color="white"/>
      <o:colormenu v:ext="edit" fillcolor="#cff" strokecolor="none"/>
    </o:shapedefaults>
    <o:shapelayout v:ext="edit">
      <o:idmap v:ext="edit" data="1"/>
    </o:shapelayout>
  </w:shapeDefaults>
  <w:decimalSymbol w:val=","/>
  <w:listSeparator w:val=";"/>
  <w15:chartTrackingRefBased/>
  <w15:docId w15:val="{682B0735-5C0D-4D4A-B280-D5FB549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F5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5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3detindependiente">
    <w:name w:val="Body Text Indent 3"/>
    <w:basedOn w:val="Normal"/>
    <w:pPr>
      <w:ind w:left="1416" w:hanging="1416"/>
      <w:jc w:val="both"/>
    </w:pPr>
    <w:rPr>
      <w:sz w:val="25"/>
    </w:rPr>
  </w:style>
  <w:style w:type="paragraph" w:styleId="Textoindependiente3">
    <w:name w:val="Body Text 3"/>
    <w:basedOn w:val="Normal"/>
    <w:pPr>
      <w:jc w:val="both"/>
    </w:pPr>
    <w:rPr>
      <w:b/>
      <w:sz w:val="25"/>
    </w:rPr>
  </w:style>
  <w:style w:type="paragraph" w:styleId="Sangradetextonormal">
    <w:name w:val="Body Text Indent"/>
    <w:basedOn w:val="Normal"/>
    <w:pPr>
      <w:ind w:firstLine="708"/>
      <w:jc w:val="both"/>
    </w:pPr>
  </w:style>
  <w:style w:type="character" w:styleId="Nmerodepgina">
    <w:name w:val="page number"/>
    <w:basedOn w:val="Fuentedeprrafopredeter"/>
  </w:style>
  <w:style w:type="paragraph" w:customStyle="1" w:styleId="NormalAC">
    <w:name w:val="Normal AC"/>
    <w:basedOn w:val="Textoindependiente"/>
    <w:pPr>
      <w:spacing w:before="120" w:after="120"/>
      <w:jc w:val="both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7124C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styleId="Textoennegrita">
    <w:name w:val="Strong"/>
    <w:basedOn w:val="Fuentedeprrafopredeter"/>
    <w:qFormat/>
    <w:rsid w:val="0007124C"/>
    <w:rPr>
      <w:b/>
      <w:bCs/>
    </w:rPr>
  </w:style>
  <w:style w:type="paragraph" w:styleId="Textodeglobo">
    <w:name w:val="Balloon Text"/>
    <w:basedOn w:val="Normal"/>
    <w:semiHidden/>
    <w:rsid w:val="00E66E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3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017">
      <w:bodyDiv w:val="1"/>
      <w:marLeft w:val="163"/>
      <w:marRight w:val="1902"/>
      <w:marTop w:val="2948"/>
      <w:marBottom w:val="4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UNDACIONES\GENERAL\&#193;rea%20jur&#237;dica\Eva%20Acacio%20Llorente\Modelos\11%20Patronato_Modif+Poderes_1205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 Patronato_Modif+Poderes_120517.dot</Template>
  <TotalTime>1</TotalTime>
  <Pages>2</Pages>
  <Words>611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FUNDACIONES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eva.acacio</dc:creator>
  <cp:keywords/>
  <dc:description/>
  <cp:lastModifiedBy>ALCARAZ FERNANDEZ, DOLORES</cp:lastModifiedBy>
  <cp:revision>2</cp:revision>
  <cp:lastPrinted>2013-11-15T11:18:00Z</cp:lastPrinted>
  <dcterms:created xsi:type="dcterms:W3CDTF">2020-03-03T10:59:00Z</dcterms:created>
  <dcterms:modified xsi:type="dcterms:W3CDTF">2020-03-03T10:59:00Z</dcterms:modified>
</cp:coreProperties>
</file>