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BACD5" w14:textId="6CE8F53A" w:rsidR="00A13F3E" w:rsidRDefault="00A13F3E" w:rsidP="00A13F3E">
      <w:pPr>
        <w:jc w:val="center"/>
        <w:rPr>
          <w:rFonts w:ascii="Arial" w:hAnsi="Arial" w:cs="Arial"/>
          <w:b/>
        </w:rPr>
      </w:pPr>
      <w:r w:rsidRPr="00754603">
        <w:rPr>
          <w:rFonts w:ascii="Arial" w:hAnsi="Arial" w:cs="Arial"/>
          <w:b/>
        </w:rPr>
        <w:t>ANEXO II</w:t>
      </w:r>
    </w:p>
    <w:p w14:paraId="1D224604" w14:textId="77777777" w:rsidR="00A13F3E" w:rsidRPr="00754603" w:rsidRDefault="00A13F3E" w:rsidP="00A13F3E">
      <w:pPr>
        <w:jc w:val="center"/>
        <w:rPr>
          <w:rFonts w:ascii="Arial" w:hAnsi="Arial" w:cs="Arial"/>
          <w:b/>
        </w:rPr>
      </w:pPr>
      <w:r w:rsidRPr="00754603">
        <w:rPr>
          <w:rFonts w:ascii="Arial" w:hAnsi="Arial" w:cs="Arial"/>
          <w:b/>
        </w:rPr>
        <w:t>DECLARACIÓN RESPONSABLE</w:t>
      </w:r>
    </w:p>
    <w:p w14:paraId="46E4CABD" w14:textId="77777777" w:rsidR="00A13F3E" w:rsidRPr="00754603" w:rsidRDefault="00A13F3E" w:rsidP="00A13F3E">
      <w:pPr>
        <w:jc w:val="center"/>
        <w:rPr>
          <w:rFonts w:ascii="Arial" w:hAnsi="Arial" w:cs="Arial"/>
          <w:b/>
        </w:rPr>
      </w:pPr>
    </w:p>
    <w:p w14:paraId="524292D8" w14:textId="77777777" w:rsidR="00A13F3E" w:rsidRPr="007D6372" w:rsidRDefault="00A13F3E" w:rsidP="00A13F3E">
      <w:pPr>
        <w:spacing w:before="100" w:beforeAutospacing="1" w:after="100" w:afterAutospacing="1"/>
        <w:rPr>
          <w:rFonts w:ascii="Times New Roman" w:hAnsi="Times New Roman" w:cs="Times New Roman"/>
        </w:rPr>
      </w:pPr>
      <w:r>
        <w:rPr>
          <w:rFonts w:ascii="Arial" w:hAnsi="Arial" w:cs="Arial"/>
        </w:rPr>
        <w:t>D/</w:t>
      </w:r>
      <w:proofErr w:type="spellStart"/>
      <w:r>
        <w:rPr>
          <w:rFonts w:ascii="Arial" w:hAnsi="Arial" w:cs="Arial"/>
        </w:rPr>
        <w:t>Dña</w:t>
      </w:r>
      <w:proofErr w:type="spellEnd"/>
      <w:r>
        <w:rPr>
          <w:rFonts w:ascii="Arial" w:hAnsi="Arial" w:cs="Arial"/>
        </w:rPr>
        <w:t>: _________</w:t>
      </w:r>
      <w:r w:rsidRPr="007D6372">
        <w:rPr>
          <w:rFonts w:ascii="Arial" w:hAnsi="Arial" w:cs="Arial"/>
        </w:rPr>
        <w:t xml:space="preserve">___________________________________________________ </w:t>
      </w:r>
    </w:p>
    <w:p w14:paraId="5F084EAB" w14:textId="77777777" w:rsidR="00A13F3E" w:rsidRPr="007D6372" w:rsidRDefault="00A13F3E" w:rsidP="00A13F3E">
      <w:pPr>
        <w:spacing w:before="100" w:beforeAutospacing="1" w:after="100" w:afterAutospacing="1"/>
        <w:rPr>
          <w:rFonts w:ascii="Times New Roman" w:hAnsi="Times New Roman" w:cs="Times New Roman"/>
        </w:rPr>
      </w:pPr>
      <w:r w:rsidRPr="007D6372">
        <w:rPr>
          <w:rFonts w:ascii="Arial" w:hAnsi="Arial" w:cs="Arial"/>
        </w:rPr>
        <w:t xml:space="preserve">D.N.I..: _____________________ </w:t>
      </w:r>
      <w:bookmarkStart w:id="0" w:name="_GoBack"/>
      <w:bookmarkEnd w:id="0"/>
    </w:p>
    <w:p w14:paraId="5CBEED08" w14:textId="77777777" w:rsidR="00A13F3E" w:rsidRPr="007D6372" w:rsidRDefault="00A13F3E" w:rsidP="00A13F3E">
      <w:pPr>
        <w:spacing w:before="100" w:beforeAutospacing="1" w:after="100" w:afterAutospacing="1"/>
        <w:rPr>
          <w:rFonts w:ascii="Times New Roman" w:hAnsi="Times New Roman" w:cs="Times New Roman"/>
        </w:rPr>
      </w:pPr>
      <w:r w:rsidRPr="007D6372">
        <w:rPr>
          <w:rFonts w:ascii="Arial" w:hAnsi="Arial" w:cs="Arial"/>
          <w:b/>
          <w:bCs/>
        </w:rPr>
        <w:t xml:space="preserve">DECLARO </w:t>
      </w:r>
    </w:p>
    <w:p w14:paraId="1CC40978" w14:textId="77777777" w:rsidR="005B7AF6" w:rsidRDefault="00A13F3E" w:rsidP="005B7AF6">
      <w:pPr>
        <w:numPr>
          <w:ilvl w:val="0"/>
          <w:numId w:val="11"/>
        </w:numPr>
        <w:spacing w:before="100" w:beforeAutospacing="1" w:after="120" w:line="240" w:lineRule="auto"/>
        <w:ind w:left="714" w:hanging="357"/>
        <w:jc w:val="both"/>
        <w:rPr>
          <w:rFonts w:ascii="Times New Roman" w:hAnsi="Times New Roman" w:cs="Times New Roman"/>
        </w:rPr>
      </w:pPr>
      <w:r w:rsidRPr="007D6372">
        <w:rPr>
          <w:rFonts w:ascii="Arial" w:hAnsi="Arial" w:cs="Arial"/>
        </w:rPr>
        <w:t>Que los datos incluidos en la solicitud y los demás documentos que se acompa</w:t>
      </w:r>
      <w:r>
        <w:rPr>
          <w:rFonts w:ascii="Arial" w:hAnsi="Arial" w:cs="Arial"/>
        </w:rPr>
        <w:t xml:space="preserve">ñan relativos a la convocatoria para puestos en Centros de Recursos para la Inclusión Educativa </w:t>
      </w:r>
      <w:r w:rsidRPr="007D6372">
        <w:rPr>
          <w:rFonts w:ascii="Arial" w:hAnsi="Arial" w:cs="Arial"/>
        </w:rPr>
        <w:t>acreditan el cumplimiento de los requisitos establecidos en la normativa vigente para impartir las materias propuestas</w:t>
      </w:r>
      <w:r>
        <w:rPr>
          <w:rFonts w:ascii="Arial" w:hAnsi="Arial" w:cs="Arial"/>
        </w:rPr>
        <w:t>, según los criterio</w:t>
      </w:r>
      <w:r w:rsidR="005B7AF6">
        <w:rPr>
          <w:rFonts w:ascii="Arial" w:hAnsi="Arial" w:cs="Arial"/>
        </w:rPr>
        <w:t>s</w:t>
      </w:r>
      <w:r>
        <w:rPr>
          <w:rFonts w:ascii="Arial" w:hAnsi="Arial" w:cs="Arial"/>
        </w:rPr>
        <w:t xml:space="preserve"> de esta resolución</w:t>
      </w:r>
      <w:r w:rsidRPr="007D6372">
        <w:rPr>
          <w:rFonts w:ascii="Arial" w:hAnsi="Arial" w:cs="Arial"/>
        </w:rPr>
        <w:t xml:space="preserve">. </w:t>
      </w:r>
    </w:p>
    <w:p w14:paraId="2070F09A" w14:textId="27ABFD36" w:rsidR="00A13F3E" w:rsidRPr="005B7AF6" w:rsidRDefault="00A13F3E" w:rsidP="005B7AF6">
      <w:pPr>
        <w:numPr>
          <w:ilvl w:val="0"/>
          <w:numId w:val="11"/>
        </w:numPr>
        <w:spacing w:before="100" w:beforeAutospacing="1" w:after="100" w:afterAutospacing="1" w:line="240" w:lineRule="auto"/>
        <w:ind w:left="714" w:hanging="357"/>
        <w:jc w:val="both"/>
        <w:rPr>
          <w:rFonts w:ascii="Times New Roman" w:hAnsi="Times New Roman" w:cs="Times New Roman"/>
        </w:rPr>
      </w:pPr>
      <w:r w:rsidRPr="005B7AF6">
        <w:rPr>
          <w:rFonts w:ascii="Arial" w:hAnsi="Arial" w:cs="Arial"/>
        </w:rPr>
        <w:t xml:space="preserve">Que los documentos aportados son veraces, sin perjuicio de que esta Administración pueda solicitar de manera motivada el cotejo de las copias aportadas, para lo que se podrá requerir la exhibición del documento o de la información original (art 28.7 de la Ley 39/2015, de 1 de octubre, del Procedimiento Administrativo Común de las Administraciones Públicas) </w:t>
      </w:r>
    </w:p>
    <w:p w14:paraId="27CB0A14" w14:textId="77777777" w:rsidR="00A13F3E" w:rsidRPr="007D6372" w:rsidRDefault="00A13F3E" w:rsidP="00A13F3E">
      <w:pPr>
        <w:spacing w:before="100" w:beforeAutospacing="1" w:after="100" w:afterAutospacing="1"/>
        <w:ind w:left="720"/>
        <w:jc w:val="both"/>
        <w:rPr>
          <w:rFonts w:ascii="Times New Roman" w:hAnsi="Times New Roman" w:cs="Times New Roman"/>
        </w:rPr>
      </w:pPr>
      <w:r w:rsidRPr="007D6372">
        <w:rPr>
          <w:rFonts w:ascii="Arial" w:hAnsi="Arial" w:cs="Arial"/>
        </w:rPr>
        <w:t xml:space="preserve">Lo que firmo a los efectos oportunos </w:t>
      </w:r>
    </w:p>
    <w:p w14:paraId="334E7BB5" w14:textId="77777777" w:rsidR="00A13F3E" w:rsidRPr="006D28E7" w:rsidRDefault="00A13F3E" w:rsidP="00A13F3E">
      <w:pPr>
        <w:spacing w:before="100" w:beforeAutospacing="1" w:after="100" w:afterAutospacing="1"/>
        <w:ind w:left="720"/>
        <w:jc w:val="both"/>
        <w:rPr>
          <w:rFonts w:ascii="Times New Roman" w:hAnsi="Times New Roman" w:cs="Times New Roman"/>
          <w:sz w:val="20"/>
        </w:rPr>
      </w:pPr>
      <w:r w:rsidRPr="006D28E7">
        <w:rPr>
          <w:rFonts w:ascii="Arial" w:hAnsi="Arial" w:cs="Arial"/>
          <w:i/>
          <w:iCs/>
          <w:sz w:val="20"/>
        </w:rPr>
        <w:t xml:space="preserve">(documento firmado electrónicamente) </w:t>
      </w:r>
    </w:p>
    <w:sectPr w:rsidR="00A13F3E" w:rsidRPr="006D28E7" w:rsidSect="006A0F6B">
      <w:headerReference w:type="default" r:id="rId11"/>
      <w:footerReference w:type="default" r:id="rId12"/>
      <w:pgSz w:w="11906" w:h="16838"/>
      <w:pgMar w:top="1985" w:right="1701" w:bottom="130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764E1" w14:textId="77777777" w:rsidR="00CC597E" w:rsidRDefault="00CC597E" w:rsidP="0033118A">
      <w:pPr>
        <w:spacing w:after="0" w:line="240" w:lineRule="auto"/>
      </w:pPr>
      <w:r>
        <w:separator/>
      </w:r>
    </w:p>
  </w:endnote>
  <w:endnote w:type="continuationSeparator" w:id="0">
    <w:p w14:paraId="2B13ECF7" w14:textId="77777777" w:rsidR="00CC597E" w:rsidRDefault="00CC597E"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A520B" w14:textId="746985CD" w:rsidR="000C0E6C" w:rsidRPr="000232DF" w:rsidRDefault="000C0E6C">
    <w:pPr>
      <w:pStyle w:val="Piedepgina"/>
      <w:jc w:val="right"/>
      <w:rPr>
        <w:rFonts w:ascii="Arial" w:hAnsi="Arial" w:cs="Arial"/>
      </w:rPr>
    </w:pPr>
  </w:p>
  <w:p w14:paraId="724A41D1" w14:textId="77777777" w:rsidR="000C0E6C" w:rsidRDefault="000C0E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5F5C5" w14:textId="77777777" w:rsidR="00CC597E" w:rsidRDefault="00CC597E" w:rsidP="0033118A">
      <w:pPr>
        <w:spacing w:after="0" w:line="240" w:lineRule="auto"/>
      </w:pPr>
      <w:r>
        <w:separator/>
      </w:r>
    </w:p>
  </w:footnote>
  <w:footnote w:type="continuationSeparator" w:id="0">
    <w:p w14:paraId="69478172" w14:textId="77777777" w:rsidR="00CC597E" w:rsidRDefault="00CC597E"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0C0E6C" w14:paraId="710565B9" w14:textId="77777777" w:rsidTr="00244494">
      <w:trPr>
        <w:cantSplit/>
        <w:trHeight w:hRule="exact" w:val="2608"/>
      </w:trPr>
      <w:tc>
        <w:tcPr>
          <w:tcW w:w="11906" w:type="dxa"/>
          <w:noWrap/>
        </w:tcPr>
        <w:p w14:paraId="7F295DEE" w14:textId="2EE5681E" w:rsidR="000C0E6C" w:rsidRDefault="004F3114" w:rsidP="004F3114">
          <w:pPr>
            <w:pStyle w:val="Encabezado"/>
          </w:pPr>
          <w:r w:rsidRPr="004F3114">
            <w:rPr>
              <w:noProof/>
              <w:sz w:val="2"/>
              <w:szCs w:val="2"/>
            </w:rPr>
            <mc:AlternateContent>
              <mc:Choice Requires="wps">
                <w:drawing>
                  <wp:anchor distT="45720" distB="45720" distL="114300" distR="114300" simplePos="0" relativeHeight="251659264" behindDoc="0" locked="0" layoutInCell="1" allowOverlap="1" wp14:anchorId="081ECD8C" wp14:editId="48ED6A8A">
                    <wp:simplePos x="0" y="0"/>
                    <wp:positionH relativeFrom="column">
                      <wp:posOffset>4881905</wp:posOffset>
                    </wp:positionH>
                    <wp:positionV relativeFrom="paragraph">
                      <wp:posOffset>560667</wp:posOffset>
                    </wp:positionV>
                    <wp:extent cx="236093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A2FFC12" w14:textId="079F619A" w:rsidR="004F3114" w:rsidRDefault="004F3114" w:rsidP="004F3114">
                                <w:pPr>
                                  <w:spacing w:after="0" w:line="240" w:lineRule="auto"/>
                                  <w:jc w:val="right"/>
                                </w:pPr>
                                <w:r>
                                  <w:t>Procedimiento 4</w:t>
                                </w:r>
                                <w:r>
                                  <w:t>749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1ECD8C" id="_x0000_t202" coordsize="21600,21600" o:spt="202" path="m,l,21600r21600,l21600,xe">
                    <v:stroke joinstyle="miter"/>
                    <v:path gradientshapeok="t" o:connecttype="rect"/>
                  </v:shapetype>
                  <v:shape id="Cuadro de texto 2" o:spid="_x0000_s1026" type="#_x0000_t202" style="position:absolute;margin-left:384.4pt;margin-top:44.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4jqFAIAAPw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" filled="f" stroked="f">
                    <v:textbox style="mso-fit-shape-to-text:t">
                      <w:txbxContent>
                        <w:p w14:paraId="6A2FFC12" w14:textId="079F619A" w:rsidR="004F3114" w:rsidRDefault="004F3114" w:rsidP="004F3114">
                          <w:pPr>
                            <w:spacing w:after="0" w:line="240" w:lineRule="auto"/>
                            <w:jc w:val="right"/>
                          </w:pPr>
                          <w:r>
                            <w:t>Procedimiento 4</w:t>
                          </w:r>
                          <w:r>
                            <w:t>749</w:t>
                          </w:r>
                        </w:p>
                      </w:txbxContent>
                    </v:textbox>
                    <w10:wrap type="square"/>
                  </v:shape>
                </w:pict>
              </mc:Fallback>
            </mc:AlternateContent>
          </w:r>
          <w:r w:rsidR="000C0E6C">
            <w:rPr>
              <w:noProof/>
              <w:lang w:eastAsia="es-ES"/>
            </w:rPr>
            <w:drawing>
              <wp:inline distT="0" distB="0" distL="0" distR="0" wp14:anchorId="1DCF36F5" wp14:editId="6BF92376">
                <wp:extent cx="2670772"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64638"/>
                        <a:stretch/>
                      </pic:blipFill>
                      <pic:spPr bwMode="auto">
                        <a:xfrm>
                          <a:off x="0" y="0"/>
                          <a:ext cx="2670772" cy="16560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71C6A8E" w14:textId="4333A247" w:rsidR="000C0E6C" w:rsidRPr="005271AF" w:rsidRDefault="000C0E6C">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DC4FFF"/>
    <w:multiLevelType w:val="hybridMultilevel"/>
    <w:tmpl w:val="4D2A9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F25059"/>
    <w:multiLevelType w:val="hybridMultilevel"/>
    <w:tmpl w:val="CD54A626"/>
    <w:lvl w:ilvl="0" w:tplc="AB101C5E">
      <w:start w:val="1"/>
      <w:numFmt w:val="lowerLetter"/>
      <w:lvlText w:val="%1)"/>
      <w:lvlJc w:val="left"/>
      <w:pPr>
        <w:ind w:left="870" w:hanging="360"/>
      </w:pPr>
      <w:rPr>
        <w:rFonts w:hint="default"/>
      </w:rPr>
    </w:lvl>
    <w:lvl w:ilvl="1" w:tplc="0C0A0019" w:tentative="1">
      <w:start w:val="1"/>
      <w:numFmt w:val="lowerLetter"/>
      <w:lvlText w:val="%2."/>
      <w:lvlJc w:val="left"/>
      <w:pPr>
        <w:ind w:left="1590" w:hanging="360"/>
      </w:pPr>
    </w:lvl>
    <w:lvl w:ilvl="2" w:tplc="0C0A001B" w:tentative="1">
      <w:start w:val="1"/>
      <w:numFmt w:val="lowerRoman"/>
      <w:lvlText w:val="%3."/>
      <w:lvlJc w:val="right"/>
      <w:pPr>
        <w:ind w:left="2310" w:hanging="180"/>
      </w:pPr>
    </w:lvl>
    <w:lvl w:ilvl="3" w:tplc="0C0A000F" w:tentative="1">
      <w:start w:val="1"/>
      <w:numFmt w:val="decimal"/>
      <w:lvlText w:val="%4."/>
      <w:lvlJc w:val="left"/>
      <w:pPr>
        <w:ind w:left="3030" w:hanging="360"/>
      </w:pPr>
    </w:lvl>
    <w:lvl w:ilvl="4" w:tplc="0C0A0019" w:tentative="1">
      <w:start w:val="1"/>
      <w:numFmt w:val="lowerLetter"/>
      <w:lvlText w:val="%5."/>
      <w:lvlJc w:val="left"/>
      <w:pPr>
        <w:ind w:left="3750" w:hanging="360"/>
      </w:pPr>
    </w:lvl>
    <w:lvl w:ilvl="5" w:tplc="0C0A001B" w:tentative="1">
      <w:start w:val="1"/>
      <w:numFmt w:val="lowerRoman"/>
      <w:lvlText w:val="%6."/>
      <w:lvlJc w:val="right"/>
      <w:pPr>
        <w:ind w:left="4470" w:hanging="180"/>
      </w:pPr>
    </w:lvl>
    <w:lvl w:ilvl="6" w:tplc="0C0A000F" w:tentative="1">
      <w:start w:val="1"/>
      <w:numFmt w:val="decimal"/>
      <w:lvlText w:val="%7."/>
      <w:lvlJc w:val="left"/>
      <w:pPr>
        <w:ind w:left="5190" w:hanging="360"/>
      </w:pPr>
    </w:lvl>
    <w:lvl w:ilvl="7" w:tplc="0C0A0019" w:tentative="1">
      <w:start w:val="1"/>
      <w:numFmt w:val="lowerLetter"/>
      <w:lvlText w:val="%8."/>
      <w:lvlJc w:val="left"/>
      <w:pPr>
        <w:ind w:left="5910" w:hanging="360"/>
      </w:pPr>
    </w:lvl>
    <w:lvl w:ilvl="8" w:tplc="0C0A001B" w:tentative="1">
      <w:start w:val="1"/>
      <w:numFmt w:val="lowerRoman"/>
      <w:lvlText w:val="%9."/>
      <w:lvlJc w:val="right"/>
      <w:pPr>
        <w:ind w:left="6630" w:hanging="180"/>
      </w:pPr>
    </w:lvl>
  </w:abstractNum>
  <w:abstractNum w:abstractNumId="6" w15:restartNumberingAfterBreak="0">
    <w:nsid w:val="2BB165C9"/>
    <w:multiLevelType w:val="hybridMultilevel"/>
    <w:tmpl w:val="4D984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524E06"/>
    <w:multiLevelType w:val="multilevel"/>
    <w:tmpl w:val="0F9E69F6"/>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E3443"/>
    <w:multiLevelType w:val="multilevel"/>
    <w:tmpl w:val="6F4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34BCA"/>
    <w:multiLevelType w:val="hybridMultilevel"/>
    <w:tmpl w:val="7BAC1ABA"/>
    <w:lvl w:ilvl="0" w:tplc="49CA5CC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625541"/>
    <w:multiLevelType w:val="hybridMultilevel"/>
    <w:tmpl w:val="98F6ABAE"/>
    <w:lvl w:ilvl="0" w:tplc="040A0005">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E8E5A50"/>
    <w:multiLevelType w:val="hybridMultilevel"/>
    <w:tmpl w:val="DC3C9D68"/>
    <w:lvl w:ilvl="0" w:tplc="0C0A0017">
      <w:start w:val="1"/>
      <w:numFmt w:val="lowerLetter"/>
      <w:lvlText w:val="%1)"/>
      <w:lvlJc w:val="left"/>
      <w:pPr>
        <w:ind w:left="870" w:hanging="360"/>
      </w:pPr>
    </w:lvl>
    <w:lvl w:ilvl="1" w:tplc="0C0A0019" w:tentative="1">
      <w:start w:val="1"/>
      <w:numFmt w:val="lowerLetter"/>
      <w:lvlText w:val="%2."/>
      <w:lvlJc w:val="left"/>
      <w:pPr>
        <w:ind w:left="1590" w:hanging="360"/>
      </w:pPr>
    </w:lvl>
    <w:lvl w:ilvl="2" w:tplc="0C0A001B" w:tentative="1">
      <w:start w:val="1"/>
      <w:numFmt w:val="lowerRoman"/>
      <w:lvlText w:val="%3."/>
      <w:lvlJc w:val="right"/>
      <w:pPr>
        <w:ind w:left="2310" w:hanging="180"/>
      </w:pPr>
    </w:lvl>
    <w:lvl w:ilvl="3" w:tplc="0C0A000F" w:tentative="1">
      <w:start w:val="1"/>
      <w:numFmt w:val="decimal"/>
      <w:lvlText w:val="%4."/>
      <w:lvlJc w:val="left"/>
      <w:pPr>
        <w:ind w:left="3030" w:hanging="360"/>
      </w:pPr>
    </w:lvl>
    <w:lvl w:ilvl="4" w:tplc="0C0A0019" w:tentative="1">
      <w:start w:val="1"/>
      <w:numFmt w:val="lowerLetter"/>
      <w:lvlText w:val="%5."/>
      <w:lvlJc w:val="left"/>
      <w:pPr>
        <w:ind w:left="3750" w:hanging="360"/>
      </w:pPr>
    </w:lvl>
    <w:lvl w:ilvl="5" w:tplc="0C0A001B" w:tentative="1">
      <w:start w:val="1"/>
      <w:numFmt w:val="lowerRoman"/>
      <w:lvlText w:val="%6."/>
      <w:lvlJc w:val="right"/>
      <w:pPr>
        <w:ind w:left="4470" w:hanging="180"/>
      </w:pPr>
    </w:lvl>
    <w:lvl w:ilvl="6" w:tplc="0C0A000F" w:tentative="1">
      <w:start w:val="1"/>
      <w:numFmt w:val="decimal"/>
      <w:lvlText w:val="%7."/>
      <w:lvlJc w:val="left"/>
      <w:pPr>
        <w:ind w:left="5190" w:hanging="360"/>
      </w:pPr>
    </w:lvl>
    <w:lvl w:ilvl="7" w:tplc="0C0A0019" w:tentative="1">
      <w:start w:val="1"/>
      <w:numFmt w:val="lowerLetter"/>
      <w:lvlText w:val="%8."/>
      <w:lvlJc w:val="left"/>
      <w:pPr>
        <w:ind w:left="5910" w:hanging="360"/>
      </w:pPr>
    </w:lvl>
    <w:lvl w:ilvl="8" w:tplc="0C0A001B" w:tentative="1">
      <w:start w:val="1"/>
      <w:numFmt w:val="lowerRoman"/>
      <w:lvlText w:val="%9."/>
      <w:lvlJc w:val="right"/>
      <w:pPr>
        <w:ind w:left="6630" w:hanging="180"/>
      </w:pPr>
    </w:lvl>
  </w:abstractNum>
  <w:num w:numId="1">
    <w:abstractNumId w:val="11"/>
  </w:num>
  <w:num w:numId="2">
    <w:abstractNumId w:val="5"/>
  </w:num>
  <w:num w:numId="3">
    <w:abstractNumId w:val="8"/>
  </w:num>
  <w:num w:numId="4">
    <w:abstractNumId w:val="10"/>
  </w:num>
  <w:num w:numId="5">
    <w:abstractNumId w:val="4"/>
  </w:num>
  <w:num w:numId="6">
    <w:abstractNumId w:val="0"/>
  </w:num>
  <w:num w:numId="7">
    <w:abstractNumId w:val="1"/>
  </w:num>
  <w:num w:numId="8">
    <w:abstractNumId w:val="2"/>
  </w:num>
  <w:num w:numId="9">
    <w:abstractNumId w:val="3"/>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93"/>
    <w:rsid w:val="00004D88"/>
    <w:rsid w:val="00021EC9"/>
    <w:rsid w:val="000232DF"/>
    <w:rsid w:val="00025EC7"/>
    <w:rsid w:val="00035805"/>
    <w:rsid w:val="00047D79"/>
    <w:rsid w:val="00047E0D"/>
    <w:rsid w:val="00057AF5"/>
    <w:rsid w:val="000620BA"/>
    <w:rsid w:val="000A6CBE"/>
    <w:rsid w:val="000B4103"/>
    <w:rsid w:val="000C0E6C"/>
    <w:rsid w:val="000F66D1"/>
    <w:rsid w:val="00106E3F"/>
    <w:rsid w:val="0013104E"/>
    <w:rsid w:val="001353E8"/>
    <w:rsid w:val="00135D86"/>
    <w:rsid w:val="001479D5"/>
    <w:rsid w:val="00173BA7"/>
    <w:rsid w:val="00187355"/>
    <w:rsid w:val="0019363D"/>
    <w:rsid w:val="0019746C"/>
    <w:rsid w:val="001A6B61"/>
    <w:rsid w:val="001D15D6"/>
    <w:rsid w:val="001F6198"/>
    <w:rsid w:val="00201215"/>
    <w:rsid w:val="0020548E"/>
    <w:rsid w:val="00235B81"/>
    <w:rsid w:val="00242148"/>
    <w:rsid w:val="00244494"/>
    <w:rsid w:val="00256747"/>
    <w:rsid w:val="00270571"/>
    <w:rsid w:val="002769AD"/>
    <w:rsid w:val="00277DFF"/>
    <w:rsid w:val="0028609E"/>
    <w:rsid w:val="0029680F"/>
    <w:rsid w:val="002B792F"/>
    <w:rsid w:val="002C71E3"/>
    <w:rsid w:val="0033118A"/>
    <w:rsid w:val="0036228B"/>
    <w:rsid w:val="003713B2"/>
    <w:rsid w:val="00381453"/>
    <w:rsid w:val="003C26F0"/>
    <w:rsid w:val="003E4900"/>
    <w:rsid w:val="003E4929"/>
    <w:rsid w:val="004026F9"/>
    <w:rsid w:val="0040792F"/>
    <w:rsid w:val="004244B9"/>
    <w:rsid w:val="004247B9"/>
    <w:rsid w:val="004538B4"/>
    <w:rsid w:val="004E7DEE"/>
    <w:rsid w:val="004F3114"/>
    <w:rsid w:val="00504804"/>
    <w:rsid w:val="005271AF"/>
    <w:rsid w:val="00543FDC"/>
    <w:rsid w:val="00546BB5"/>
    <w:rsid w:val="005532F6"/>
    <w:rsid w:val="00561067"/>
    <w:rsid w:val="005619B3"/>
    <w:rsid w:val="005659F1"/>
    <w:rsid w:val="00566485"/>
    <w:rsid w:val="00573707"/>
    <w:rsid w:val="005B000D"/>
    <w:rsid w:val="005B0C3E"/>
    <w:rsid w:val="005B7AF6"/>
    <w:rsid w:val="005D297E"/>
    <w:rsid w:val="005E2CC8"/>
    <w:rsid w:val="006021B0"/>
    <w:rsid w:val="00604704"/>
    <w:rsid w:val="00620B6F"/>
    <w:rsid w:val="00645522"/>
    <w:rsid w:val="00666081"/>
    <w:rsid w:val="006673F6"/>
    <w:rsid w:val="00681F44"/>
    <w:rsid w:val="006A0F6B"/>
    <w:rsid w:val="006A580C"/>
    <w:rsid w:val="006A7028"/>
    <w:rsid w:val="006C4DFA"/>
    <w:rsid w:val="006C5FFC"/>
    <w:rsid w:val="006D28E7"/>
    <w:rsid w:val="006E3224"/>
    <w:rsid w:val="00752411"/>
    <w:rsid w:val="00771B31"/>
    <w:rsid w:val="00780CEF"/>
    <w:rsid w:val="00791EA8"/>
    <w:rsid w:val="007B0CBA"/>
    <w:rsid w:val="007C15C7"/>
    <w:rsid w:val="007D3CFE"/>
    <w:rsid w:val="007D6E1B"/>
    <w:rsid w:val="0080576B"/>
    <w:rsid w:val="00805E6D"/>
    <w:rsid w:val="00811D2B"/>
    <w:rsid w:val="0085106A"/>
    <w:rsid w:val="00881B2B"/>
    <w:rsid w:val="008A1281"/>
    <w:rsid w:val="008B55BB"/>
    <w:rsid w:val="008D186B"/>
    <w:rsid w:val="008E3810"/>
    <w:rsid w:val="008F032D"/>
    <w:rsid w:val="00902F6B"/>
    <w:rsid w:val="009178FB"/>
    <w:rsid w:val="00932FE9"/>
    <w:rsid w:val="009379F9"/>
    <w:rsid w:val="009413B5"/>
    <w:rsid w:val="009430A0"/>
    <w:rsid w:val="00945B6B"/>
    <w:rsid w:val="009602AD"/>
    <w:rsid w:val="00965460"/>
    <w:rsid w:val="009727F1"/>
    <w:rsid w:val="009A23F8"/>
    <w:rsid w:val="009A60AD"/>
    <w:rsid w:val="009E1BA5"/>
    <w:rsid w:val="00A01ACF"/>
    <w:rsid w:val="00A13F3E"/>
    <w:rsid w:val="00A204CE"/>
    <w:rsid w:val="00A31285"/>
    <w:rsid w:val="00A441B7"/>
    <w:rsid w:val="00A86A2D"/>
    <w:rsid w:val="00AD25CB"/>
    <w:rsid w:val="00AE05F5"/>
    <w:rsid w:val="00AF517A"/>
    <w:rsid w:val="00B334FE"/>
    <w:rsid w:val="00B62765"/>
    <w:rsid w:val="00B94E8F"/>
    <w:rsid w:val="00BA00FD"/>
    <w:rsid w:val="00BF56DA"/>
    <w:rsid w:val="00C032EC"/>
    <w:rsid w:val="00C173CA"/>
    <w:rsid w:val="00C44004"/>
    <w:rsid w:val="00C604EA"/>
    <w:rsid w:val="00C60542"/>
    <w:rsid w:val="00C93360"/>
    <w:rsid w:val="00CC597E"/>
    <w:rsid w:val="00CD0F57"/>
    <w:rsid w:val="00CF193D"/>
    <w:rsid w:val="00D018CF"/>
    <w:rsid w:val="00D0196C"/>
    <w:rsid w:val="00D4592E"/>
    <w:rsid w:val="00D60297"/>
    <w:rsid w:val="00D70D4B"/>
    <w:rsid w:val="00D80BCE"/>
    <w:rsid w:val="00D81F90"/>
    <w:rsid w:val="00DA063A"/>
    <w:rsid w:val="00DB5DD7"/>
    <w:rsid w:val="00DC3F93"/>
    <w:rsid w:val="00DF6568"/>
    <w:rsid w:val="00DF7844"/>
    <w:rsid w:val="00E11587"/>
    <w:rsid w:val="00E222FE"/>
    <w:rsid w:val="00E3512E"/>
    <w:rsid w:val="00E71EBF"/>
    <w:rsid w:val="00E8453D"/>
    <w:rsid w:val="00EA72C8"/>
    <w:rsid w:val="00EB1DAC"/>
    <w:rsid w:val="00EB2510"/>
    <w:rsid w:val="00EE3A30"/>
    <w:rsid w:val="00EE6BE5"/>
    <w:rsid w:val="00EF47F3"/>
    <w:rsid w:val="00EF5AC4"/>
    <w:rsid w:val="00F059E9"/>
    <w:rsid w:val="00F0710B"/>
    <w:rsid w:val="00F217D2"/>
    <w:rsid w:val="00F331C7"/>
    <w:rsid w:val="00F4716C"/>
    <w:rsid w:val="00F57B54"/>
    <w:rsid w:val="00F64701"/>
    <w:rsid w:val="00F73552"/>
    <w:rsid w:val="00F76216"/>
    <w:rsid w:val="00F82C72"/>
    <w:rsid w:val="00FA6A07"/>
    <w:rsid w:val="00FB27CF"/>
    <w:rsid w:val="00FC0B9E"/>
    <w:rsid w:val="00FC6220"/>
    <w:rsid w:val="00FC7EB5"/>
    <w:rsid w:val="00FD3BAF"/>
    <w:rsid w:val="00FE20B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34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5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1067"/>
    <w:pPr>
      <w:ind w:left="720"/>
      <w:contextualSpacing/>
    </w:pPr>
  </w:style>
  <w:style w:type="paragraph" w:styleId="Textodeglobo">
    <w:name w:val="Balloon Text"/>
    <w:basedOn w:val="Normal"/>
    <w:link w:val="TextodegloboCar"/>
    <w:uiPriority w:val="99"/>
    <w:semiHidden/>
    <w:unhideWhenUsed/>
    <w:rsid w:val="00A13F3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13F3E"/>
    <w:rPr>
      <w:rFonts w:ascii="Lucida Grande" w:hAnsi="Lucida Grande" w:cs="Lucida Grande"/>
      <w:sz w:val="18"/>
      <w:szCs w:val="18"/>
    </w:rPr>
  </w:style>
  <w:style w:type="character" w:styleId="Refdecomentario">
    <w:name w:val="annotation reference"/>
    <w:basedOn w:val="Fuentedeprrafopredeter"/>
    <w:uiPriority w:val="99"/>
    <w:semiHidden/>
    <w:unhideWhenUsed/>
    <w:rsid w:val="00135D86"/>
    <w:rPr>
      <w:sz w:val="16"/>
      <w:szCs w:val="16"/>
    </w:rPr>
  </w:style>
  <w:style w:type="paragraph" w:styleId="Textocomentario">
    <w:name w:val="annotation text"/>
    <w:basedOn w:val="Normal"/>
    <w:link w:val="TextocomentarioCar"/>
    <w:uiPriority w:val="99"/>
    <w:semiHidden/>
    <w:unhideWhenUsed/>
    <w:rsid w:val="00135D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5D86"/>
    <w:rPr>
      <w:sz w:val="20"/>
      <w:szCs w:val="20"/>
    </w:rPr>
  </w:style>
  <w:style w:type="paragraph" w:styleId="Asuntodelcomentario">
    <w:name w:val="annotation subject"/>
    <w:basedOn w:val="Textocomentario"/>
    <w:next w:val="Textocomentario"/>
    <w:link w:val="AsuntodelcomentarioCar"/>
    <w:uiPriority w:val="99"/>
    <w:semiHidden/>
    <w:unhideWhenUsed/>
    <w:rsid w:val="00135D86"/>
    <w:rPr>
      <w:b/>
      <w:bCs/>
    </w:rPr>
  </w:style>
  <w:style w:type="character" w:customStyle="1" w:styleId="AsuntodelcomentarioCar">
    <w:name w:val="Asunto del comentario Car"/>
    <w:basedOn w:val="TextocomentarioCar"/>
    <w:link w:val="Asuntodelcomentario"/>
    <w:uiPriority w:val="99"/>
    <w:semiHidden/>
    <w:rsid w:val="00135D86"/>
    <w:rPr>
      <w:b/>
      <w:bCs/>
      <w:sz w:val="20"/>
      <w:szCs w:val="20"/>
    </w:rPr>
  </w:style>
  <w:style w:type="character" w:styleId="Hipervnculo">
    <w:name w:val="Hyperlink"/>
    <w:basedOn w:val="Fuentedeprrafopredeter"/>
    <w:uiPriority w:val="99"/>
    <w:unhideWhenUsed/>
    <w:rsid w:val="00047E0D"/>
    <w:rPr>
      <w:color w:val="0563C1" w:themeColor="hyperlink"/>
      <w:u w:val="single"/>
    </w:rPr>
  </w:style>
  <w:style w:type="character" w:customStyle="1" w:styleId="Mencinsinresolver1">
    <w:name w:val="Mención sin resolver1"/>
    <w:basedOn w:val="Fuentedeprrafopredeter"/>
    <w:uiPriority w:val="99"/>
    <w:semiHidden/>
    <w:unhideWhenUsed/>
    <w:rsid w:val="0004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p60w\Desktop\Plantillas%20Educacion%202025\CEFP%20-%20CONSEJER&#205;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E3F23-488B-4432-ADBD-BDD0BBEB5B30}">
  <ds:schemaRefs>
    <ds:schemaRef ds:uri="http://schemas.openxmlformats.org/package/2006/metadata/core-properties"/>
    <ds:schemaRef ds:uri="http://schemas.microsoft.com/office/infopath/2007/PartnerControls"/>
    <ds:schemaRef ds:uri="bab14156-fcf3-44e2-9c4b-c33f1f92d414"/>
    <ds:schemaRef ds:uri="http://purl.org/dc/dcmitype/"/>
    <ds:schemaRef ds:uri="http://purl.org/dc/terms/"/>
    <ds:schemaRef ds:uri="1c9c8636-0486-4c9b-b75c-7b805ddaaf65"/>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357BD-DC4F-489D-AA62-E78E872A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CEFP - CONSEJERÍA.dotx</Template>
  <TotalTime>0</TotalTime>
  <Pages>1</Pages>
  <Words>140</Words>
  <Characters>774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2025-11-18T13:32:00Z</dcterms:created>
  <dcterms:modified xsi:type="dcterms:W3CDTF">2025-11-18T13:45:00Z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